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74" w:rsidRDefault="00C12B74" w:rsidP="00C12B74"/>
    <w:p w:rsidR="00C12B74" w:rsidRDefault="00C12B74" w:rsidP="00C12B74">
      <w:pPr>
        <w:pBdr>
          <w:top w:val="thinThickThinSmallGap" w:sz="24" w:space="0" w:color="auto"/>
          <w:left w:val="thinThickThinSmallGap" w:sz="24" w:space="4" w:color="auto"/>
          <w:bottom w:val="thinThickThinSmallGap" w:sz="24" w:space="1" w:color="auto"/>
          <w:right w:val="thinThickThinSmallGap" w:sz="24" w:space="4" w:color="auto"/>
        </w:pBdr>
        <w:rPr>
          <w:bCs/>
          <w:sz w:val="28"/>
        </w:rPr>
      </w:pPr>
      <w:r>
        <w:rPr>
          <w:noProof/>
          <w:lang w:val="en-US" w:eastAsia="en-US"/>
        </w:rPr>
        <w:drawing>
          <wp:anchor distT="0" distB="0" distL="114300" distR="114300" simplePos="0" relativeHeight="251660288" behindDoc="0" locked="0" layoutInCell="1" allowOverlap="1">
            <wp:simplePos x="0" y="0"/>
            <wp:positionH relativeFrom="column">
              <wp:posOffset>2400300</wp:posOffset>
            </wp:positionH>
            <wp:positionV relativeFrom="paragraph">
              <wp:posOffset>247015</wp:posOffset>
            </wp:positionV>
            <wp:extent cx="971550" cy="1085850"/>
            <wp:effectExtent l="19050" t="0" r="0" b="0"/>
            <wp:wrapNone/>
            <wp:docPr id="2" name="Picture 2" descr="S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 Logo"/>
                    <pic:cNvPicPr>
                      <a:picLocks noChangeAspect="1" noChangeArrowheads="1"/>
                    </pic:cNvPicPr>
                  </pic:nvPicPr>
                  <pic:blipFill>
                    <a:blip r:embed="rId5" cstate="print"/>
                    <a:srcRect/>
                    <a:stretch>
                      <a:fillRect/>
                    </a:stretch>
                  </pic:blipFill>
                  <pic:spPr bwMode="auto">
                    <a:xfrm rot="-21600000">
                      <a:off x="0" y="0"/>
                      <a:ext cx="971550" cy="1085850"/>
                    </a:xfrm>
                    <a:prstGeom prst="rect">
                      <a:avLst/>
                    </a:prstGeom>
                    <a:noFill/>
                  </pic:spPr>
                </pic:pic>
              </a:graphicData>
            </a:graphic>
          </wp:anchor>
        </w:drawing>
      </w:r>
    </w:p>
    <w:p w:rsidR="00C12B74" w:rsidRDefault="00C12B74" w:rsidP="00C12B74">
      <w:pPr>
        <w:pBdr>
          <w:top w:val="thinThickThinSmallGap" w:sz="24" w:space="0" w:color="auto"/>
          <w:left w:val="thinThickThinSmallGap" w:sz="24" w:space="4" w:color="auto"/>
          <w:bottom w:val="thinThickThinSmallGap" w:sz="24" w:space="1" w:color="auto"/>
          <w:right w:val="thinThickThinSmallGap" w:sz="24" w:space="4" w:color="auto"/>
        </w:pBdr>
        <w:rPr>
          <w:bCs/>
          <w:sz w:val="28"/>
        </w:rPr>
      </w:pPr>
    </w:p>
    <w:p w:rsidR="00C12B74" w:rsidRDefault="00C12B74" w:rsidP="00C12B74">
      <w:pPr>
        <w:pBdr>
          <w:top w:val="thinThickThinSmallGap" w:sz="24" w:space="0" w:color="auto"/>
          <w:left w:val="thinThickThinSmallGap" w:sz="24" w:space="4" w:color="auto"/>
          <w:bottom w:val="thinThickThinSmallGap" w:sz="24" w:space="1" w:color="auto"/>
          <w:right w:val="thinThickThinSmallGap" w:sz="24" w:space="4" w:color="auto"/>
        </w:pBdr>
        <w:rPr>
          <w:bCs/>
          <w:sz w:val="28"/>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bCs/>
          <w:sz w:val="28"/>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bCs/>
          <w:sz w:val="28"/>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sz w:val="28"/>
        </w:rPr>
      </w:pPr>
      <w:r>
        <w:rPr>
          <w:rFonts w:ascii="Arial" w:hAnsi="Arial" w:cs="Arial"/>
          <w:bCs/>
          <w:sz w:val="28"/>
        </w:rPr>
        <w:t>SUPERINTENDENT</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sz w:val="28"/>
        </w:rPr>
      </w:pPr>
      <w:smartTag w:uri="urn:schemas-microsoft-com:office:smarttags" w:element="PlaceName">
        <w:r>
          <w:rPr>
            <w:rFonts w:ascii="Arial" w:hAnsi="Arial" w:cs="Arial"/>
            <w:bCs/>
            <w:sz w:val="28"/>
          </w:rPr>
          <w:t>SCB</w:t>
        </w:r>
      </w:smartTag>
      <w:r>
        <w:rPr>
          <w:rFonts w:ascii="Arial" w:hAnsi="Arial" w:cs="Arial"/>
          <w:bCs/>
          <w:sz w:val="28"/>
        </w:rPr>
        <w:t xml:space="preserve"> </w:t>
      </w:r>
      <w:smartTag w:uri="urn:schemas-microsoft-com:office:smarttags" w:element="PlaceName">
        <w:r>
          <w:rPr>
            <w:rFonts w:ascii="Arial" w:hAnsi="Arial" w:cs="Arial"/>
            <w:bCs/>
            <w:sz w:val="28"/>
          </w:rPr>
          <w:t>MEDICAL</w:t>
        </w:r>
      </w:smartTag>
      <w:r>
        <w:rPr>
          <w:rFonts w:ascii="Arial" w:hAnsi="Arial" w:cs="Arial"/>
          <w:bCs/>
          <w:sz w:val="28"/>
        </w:rPr>
        <w:t xml:space="preserve"> </w:t>
      </w:r>
      <w:smartTag w:uri="urn:schemas-microsoft-com:office:smarttags" w:element="PlaceType">
        <w:r>
          <w:rPr>
            <w:rFonts w:ascii="Arial" w:hAnsi="Arial" w:cs="Arial"/>
            <w:bCs/>
            <w:sz w:val="28"/>
          </w:rPr>
          <w:t>COLLEGE</w:t>
        </w:r>
      </w:smartTag>
      <w:r>
        <w:rPr>
          <w:rFonts w:ascii="Arial" w:hAnsi="Arial" w:cs="Arial"/>
          <w:bCs/>
          <w:sz w:val="28"/>
        </w:rPr>
        <w:t xml:space="preserve"> </w:t>
      </w:r>
      <w:smartTag w:uri="urn:schemas-microsoft-com:office:smarttags" w:element="PlaceType">
        <w:r>
          <w:rPr>
            <w:rFonts w:ascii="Arial" w:hAnsi="Arial" w:cs="Arial"/>
            <w:bCs/>
            <w:sz w:val="28"/>
          </w:rPr>
          <w:t>HOSPITAL</w:t>
        </w:r>
      </w:smartTag>
      <w:r>
        <w:rPr>
          <w:rFonts w:ascii="Arial" w:hAnsi="Arial" w:cs="Arial"/>
          <w:bCs/>
          <w:sz w:val="28"/>
        </w:rPr>
        <w:t xml:space="preserve">, </w:t>
      </w:r>
      <w:smartTag w:uri="urn:schemas-microsoft-com:office:smarttags" w:element="place">
        <w:smartTag w:uri="urn:schemas-microsoft-com:office:smarttags" w:element="City">
          <w:r>
            <w:rPr>
              <w:rFonts w:ascii="Arial" w:hAnsi="Arial" w:cs="Arial"/>
              <w:bCs/>
              <w:sz w:val="28"/>
            </w:rPr>
            <w:t>CUTTACK</w:t>
          </w:r>
        </w:smartTag>
      </w:smartTag>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sz w:val="28"/>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
          <w:bCs/>
        </w:rPr>
      </w:pPr>
      <w:r>
        <w:rPr>
          <w:rFonts w:ascii="Arial" w:hAnsi="Arial" w:cs="Arial"/>
          <w:b/>
          <w:bCs/>
        </w:rPr>
        <w:t>HEALTH AND FAMILY WELFARE DEPARTMENT GOVT. OF ODISHA</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
          <w:bCs/>
        </w:rPr>
      </w:pPr>
      <w:r>
        <w:rPr>
          <w:rFonts w:ascii="Arial" w:hAnsi="Arial" w:cs="Arial"/>
          <w:b/>
          <w:bCs/>
        </w:rPr>
        <w:t xml:space="preserve">TENDER PAPER FOR </w:t>
      </w:r>
      <w:r>
        <w:rPr>
          <w:rFonts w:ascii="Arial" w:hAnsi="Arial" w:cs="Arial"/>
          <w:b/>
          <w:bCs/>
          <w:color w:val="000000"/>
        </w:rPr>
        <w:t>BIOMEDICAL WASTE MANAGEMENT LOGISTIC ITEMS</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
          <w:bCs/>
        </w:rPr>
      </w:pPr>
      <w:r>
        <w:rPr>
          <w:rFonts w:ascii="Arial" w:hAnsi="Arial" w:cs="Arial"/>
          <w:b/>
          <w:bCs/>
        </w:rPr>
        <w:t>BID REFERENCE</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
          <w:bCs/>
        </w:rPr>
      </w:pPr>
      <w:r>
        <w:rPr>
          <w:rFonts w:ascii="Arial" w:hAnsi="Arial" w:cs="Arial"/>
          <w:b/>
          <w:bCs/>
        </w:rPr>
        <w:t xml:space="preserve">CENTRAL STORE, </w:t>
      </w:r>
      <w:smartTag w:uri="urn:schemas-microsoft-com:office:smarttags" w:element="PlaceName">
        <w:r>
          <w:rPr>
            <w:rFonts w:ascii="Arial" w:hAnsi="Arial" w:cs="Arial"/>
            <w:b/>
            <w:bCs/>
          </w:rPr>
          <w:t>SCB</w:t>
        </w:r>
      </w:smartTag>
      <w:r>
        <w:rPr>
          <w:rFonts w:ascii="Arial" w:hAnsi="Arial" w:cs="Arial"/>
          <w:b/>
          <w:bCs/>
        </w:rPr>
        <w:t xml:space="preserve"> </w:t>
      </w:r>
      <w:smartTag w:uri="urn:schemas-microsoft-com:office:smarttags" w:element="PlaceName">
        <w:r>
          <w:rPr>
            <w:rFonts w:ascii="Arial" w:hAnsi="Arial" w:cs="Arial"/>
            <w:b/>
            <w:bCs/>
          </w:rPr>
          <w:t>MEDICAL</w:t>
        </w:r>
      </w:smartTag>
      <w:r>
        <w:rPr>
          <w:rFonts w:ascii="Arial" w:hAnsi="Arial" w:cs="Arial"/>
          <w:b/>
          <w:bCs/>
        </w:rPr>
        <w:t xml:space="preserve"> </w:t>
      </w:r>
      <w:smartTag w:uri="urn:schemas-microsoft-com:office:smarttags" w:element="PlaceType">
        <w:r>
          <w:rPr>
            <w:rFonts w:ascii="Arial" w:hAnsi="Arial" w:cs="Arial"/>
            <w:b/>
            <w:bCs/>
          </w:rPr>
          <w:t>COLLEGE</w:t>
        </w:r>
      </w:smartTag>
      <w:r>
        <w:rPr>
          <w:rFonts w:ascii="Arial" w:hAnsi="Arial" w:cs="Arial"/>
          <w:b/>
          <w:bCs/>
        </w:rPr>
        <w:t xml:space="preserve"> </w:t>
      </w:r>
      <w:smartTag w:uri="urn:schemas-microsoft-com:office:smarttags" w:element="PlaceType">
        <w:r>
          <w:rPr>
            <w:rFonts w:ascii="Arial" w:hAnsi="Arial" w:cs="Arial"/>
            <w:b/>
            <w:bCs/>
          </w:rPr>
          <w:t>HOSPITAL</w:t>
        </w:r>
      </w:smartTag>
      <w:r>
        <w:rPr>
          <w:rFonts w:ascii="Arial" w:hAnsi="Arial" w:cs="Arial"/>
          <w:b/>
          <w:bCs/>
        </w:rPr>
        <w:t xml:space="preserve">, </w:t>
      </w:r>
      <w:smartTag w:uri="urn:schemas-microsoft-com:office:smarttags" w:element="place">
        <w:smartTag w:uri="urn:schemas-microsoft-com:office:smarttags" w:element="City">
          <w:r>
            <w:rPr>
              <w:rFonts w:ascii="Arial" w:hAnsi="Arial" w:cs="Arial"/>
              <w:b/>
              <w:bCs/>
            </w:rPr>
            <w:t>CUTTACK</w:t>
          </w:r>
        </w:smartTag>
      </w:smartTag>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sz w:val="28"/>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r>
        <w:rPr>
          <w:rFonts w:ascii="Arial" w:hAnsi="Arial" w:cs="Arial"/>
          <w:bCs/>
        </w:rPr>
        <w:t xml:space="preserve">     DATE FOR SELLING OF TENDER</w:t>
      </w:r>
      <w:r>
        <w:rPr>
          <w:rFonts w:ascii="Arial" w:hAnsi="Arial" w:cs="Arial"/>
          <w:bCs/>
        </w:rPr>
        <w:tab/>
        <w:t xml:space="preserve">   :      </w:t>
      </w:r>
      <w:r w:rsidR="00092FFC">
        <w:rPr>
          <w:rFonts w:ascii="Arial" w:hAnsi="Arial" w:cs="Arial"/>
          <w:bCs/>
        </w:rPr>
        <w:t>03</w:t>
      </w:r>
      <w:r>
        <w:rPr>
          <w:rFonts w:ascii="Arial" w:hAnsi="Arial" w:cs="Arial"/>
          <w:bCs/>
        </w:rPr>
        <w:t>.0</w:t>
      </w:r>
      <w:r w:rsidR="00092FFC">
        <w:rPr>
          <w:rFonts w:ascii="Arial" w:hAnsi="Arial" w:cs="Arial"/>
          <w:bCs/>
        </w:rPr>
        <w:t>8</w:t>
      </w:r>
      <w:r>
        <w:rPr>
          <w:rFonts w:ascii="Arial" w:hAnsi="Arial" w:cs="Arial"/>
          <w:bCs/>
        </w:rPr>
        <w:t>.19 to 2</w:t>
      </w:r>
      <w:r w:rsidR="00092FFC">
        <w:rPr>
          <w:rFonts w:ascii="Arial" w:hAnsi="Arial" w:cs="Arial"/>
          <w:bCs/>
        </w:rPr>
        <w:t>8</w:t>
      </w:r>
      <w:r>
        <w:rPr>
          <w:rFonts w:ascii="Arial" w:hAnsi="Arial" w:cs="Arial"/>
          <w:bCs/>
        </w:rPr>
        <w:t>.08.19</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r>
        <w:rPr>
          <w:rFonts w:ascii="Arial" w:hAnsi="Arial" w:cs="Arial"/>
          <w:bCs/>
        </w:rPr>
        <w:t xml:space="preserve">                                                                         11 AM TO 4 PM (only working day)</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r>
        <w:rPr>
          <w:rFonts w:ascii="Arial" w:hAnsi="Arial" w:cs="Arial"/>
          <w:bCs/>
        </w:rPr>
        <w:t xml:space="preserve">     LAST DATE OF RECEIPT OF TENDER    :</w:t>
      </w:r>
      <w:r>
        <w:rPr>
          <w:rFonts w:ascii="Arial" w:hAnsi="Arial" w:cs="Arial"/>
          <w:bCs/>
        </w:rPr>
        <w:tab/>
      </w:r>
      <w:r w:rsidR="00092FFC">
        <w:rPr>
          <w:rFonts w:ascii="Arial" w:hAnsi="Arial" w:cs="Arial"/>
          <w:bCs/>
        </w:rPr>
        <w:t>30</w:t>
      </w:r>
      <w:r>
        <w:rPr>
          <w:rFonts w:ascii="Arial" w:hAnsi="Arial" w:cs="Arial"/>
          <w:bCs/>
        </w:rPr>
        <w:t>.08.19</w:t>
      </w:r>
      <w:r>
        <w:rPr>
          <w:rFonts w:ascii="Arial" w:hAnsi="Arial" w:cs="Arial"/>
          <w:bCs/>
        </w:rPr>
        <w:tab/>
        <w:t xml:space="preserve">UP TO </w:t>
      </w:r>
      <w:r w:rsidR="00092FFC">
        <w:rPr>
          <w:rFonts w:ascii="Arial" w:hAnsi="Arial" w:cs="Arial"/>
          <w:bCs/>
        </w:rPr>
        <w:t>12:30</w:t>
      </w:r>
      <w:r>
        <w:rPr>
          <w:rFonts w:ascii="Arial" w:hAnsi="Arial" w:cs="Arial"/>
          <w:bCs/>
        </w:rPr>
        <w:t xml:space="preserve"> PM</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r>
        <w:rPr>
          <w:rFonts w:ascii="Arial" w:hAnsi="Arial" w:cs="Arial"/>
          <w:bCs/>
        </w:rPr>
        <w:t xml:space="preserve">     DATE OF OPENING OF TENDER           </w:t>
      </w:r>
      <w:r>
        <w:rPr>
          <w:rFonts w:ascii="Arial" w:hAnsi="Arial" w:cs="Arial"/>
          <w:bCs/>
        </w:rPr>
        <w:tab/>
        <w:t xml:space="preserve">: </w:t>
      </w:r>
      <w:r w:rsidR="00092FFC">
        <w:rPr>
          <w:rFonts w:ascii="Arial" w:hAnsi="Arial" w:cs="Arial"/>
          <w:bCs/>
        </w:rPr>
        <w:t>30</w:t>
      </w:r>
      <w:r>
        <w:rPr>
          <w:rFonts w:ascii="Arial" w:hAnsi="Arial" w:cs="Arial"/>
          <w:bCs/>
        </w:rPr>
        <w:t>.08.19</w:t>
      </w:r>
      <w:r>
        <w:rPr>
          <w:rFonts w:ascii="Arial" w:hAnsi="Arial" w:cs="Arial"/>
          <w:bCs/>
        </w:rPr>
        <w:tab/>
        <w:t>AT 4.00 PM</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r>
        <w:rPr>
          <w:rFonts w:ascii="Arial" w:hAnsi="Arial" w:cs="Arial"/>
          <w:bCs/>
        </w:rPr>
        <w:t xml:space="preserve">     PLACE OF OPENING OF TENDER</w:t>
      </w:r>
      <w:r>
        <w:rPr>
          <w:rFonts w:ascii="Arial" w:hAnsi="Arial" w:cs="Arial"/>
          <w:bCs/>
        </w:rPr>
        <w:tab/>
        <w:t xml:space="preserve">   </w:t>
      </w:r>
      <w:r>
        <w:rPr>
          <w:rFonts w:ascii="Arial" w:hAnsi="Arial" w:cs="Arial"/>
          <w:bCs/>
        </w:rPr>
        <w:tab/>
        <w:t>:   OFFICE CHAMBER OF</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ind w:firstLine="4440"/>
        <w:jc w:val="center"/>
        <w:rPr>
          <w:rFonts w:ascii="Arial" w:hAnsi="Arial" w:cs="Arial"/>
          <w:bCs/>
        </w:rPr>
      </w:pPr>
      <w:r>
        <w:rPr>
          <w:rFonts w:ascii="Arial" w:hAnsi="Arial" w:cs="Arial"/>
          <w:bCs/>
        </w:rPr>
        <w:t xml:space="preserve">SUPERINTENDENT SCBMCH                               </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rPr>
      </w:pPr>
      <w:r>
        <w:rPr>
          <w:rFonts w:ascii="Arial" w:hAnsi="Arial" w:cs="Arial"/>
          <w:bCs/>
        </w:rPr>
        <w:t xml:space="preserve">                                                            CUTTACK</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rPr>
      </w:pP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r>
        <w:rPr>
          <w:rFonts w:ascii="Arial" w:hAnsi="Arial" w:cs="Arial"/>
          <w:bCs/>
        </w:rPr>
        <w:t xml:space="preserve">    ADDRESS FOR COMMUNICATION</w:t>
      </w:r>
      <w:r>
        <w:rPr>
          <w:rFonts w:ascii="Arial" w:hAnsi="Arial" w:cs="Arial"/>
          <w:bCs/>
        </w:rPr>
        <w:tab/>
        <w:t xml:space="preserve">   </w:t>
      </w:r>
      <w:r>
        <w:rPr>
          <w:rFonts w:ascii="Arial" w:hAnsi="Arial" w:cs="Arial"/>
          <w:bCs/>
        </w:rPr>
        <w:tab/>
        <w:t>: SUPERINTENDENT</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rPr>
          <w:rFonts w:ascii="Arial" w:hAnsi="Arial" w:cs="Arial"/>
          <w:bCs/>
        </w:rPr>
      </w:pPr>
      <w:r>
        <w:rPr>
          <w:rFonts w:ascii="Arial" w:hAnsi="Arial" w:cs="Arial"/>
          <w:bCs/>
        </w:rPr>
        <w:t xml:space="preserve">    AND RECEIPT OF BID DOCUMENTS</w:t>
      </w:r>
      <w:r>
        <w:rPr>
          <w:rFonts w:ascii="Arial" w:hAnsi="Arial" w:cs="Arial"/>
          <w:bCs/>
        </w:rPr>
        <w:tab/>
        <w:t xml:space="preserve">: </w:t>
      </w:r>
      <w:r w:rsidR="00DE35AC">
        <w:rPr>
          <w:rFonts w:ascii="Arial" w:hAnsi="Arial" w:cs="Arial"/>
          <w:bCs/>
        </w:rPr>
        <w:t xml:space="preserve">           </w:t>
      </w:r>
      <w:r>
        <w:rPr>
          <w:rFonts w:ascii="Arial" w:hAnsi="Arial" w:cs="Arial"/>
          <w:bCs/>
        </w:rPr>
        <w:t>SCB MEDICAL COLLEGE</w:t>
      </w:r>
    </w:p>
    <w:p w:rsidR="00C12B74" w:rsidRDefault="00C12B74" w:rsidP="00DE35AC">
      <w:pPr>
        <w:pBdr>
          <w:top w:val="thinThickThinSmallGap" w:sz="24" w:space="0" w:color="auto"/>
          <w:left w:val="thinThickThinSmallGap" w:sz="24" w:space="4" w:color="auto"/>
          <w:bottom w:val="thinThickThinSmallGap" w:sz="24" w:space="1" w:color="auto"/>
          <w:right w:val="thinThickThinSmallGap" w:sz="24" w:space="4" w:color="auto"/>
        </w:pBdr>
        <w:spacing w:after="0"/>
        <w:jc w:val="center"/>
        <w:rPr>
          <w:rFonts w:ascii="Arial" w:hAnsi="Arial" w:cs="Arial"/>
          <w:bCs/>
          <w:sz w:val="28"/>
        </w:rPr>
      </w:pPr>
      <w:r>
        <w:rPr>
          <w:rFonts w:ascii="Arial" w:hAnsi="Arial" w:cs="Arial"/>
          <w:bCs/>
        </w:rPr>
        <w:t xml:space="preserve">                                                            HOSPITAL, CUTTACK</w:t>
      </w:r>
      <w:r>
        <w:rPr>
          <w:rFonts w:ascii="Arial" w:hAnsi="Arial" w:cs="Arial"/>
          <w:bCs/>
          <w:sz w:val="28"/>
        </w:rPr>
        <w:t xml:space="preserve">                                                                  </w:t>
      </w:r>
    </w:p>
    <w:p w:rsidR="00C12B74" w:rsidRDefault="00C12B74" w:rsidP="00C12B74">
      <w:pPr>
        <w:pBdr>
          <w:top w:val="thinThickThinSmallGap" w:sz="24" w:space="0" w:color="auto"/>
          <w:left w:val="thinThickThinSmallGap" w:sz="24" w:space="4" w:color="auto"/>
          <w:bottom w:val="thinThickThinSmallGap" w:sz="24" w:space="1" w:color="auto"/>
          <w:right w:val="thinThickThinSmallGap" w:sz="24" w:space="4" w:color="auto"/>
        </w:pBdr>
        <w:rPr>
          <w:bCs/>
        </w:rPr>
      </w:pPr>
    </w:p>
    <w:p w:rsidR="00C12B74" w:rsidRDefault="00C12B74" w:rsidP="00C12B74">
      <w:pPr>
        <w:pBdr>
          <w:top w:val="thinThickThinSmallGap" w:sz="24" w:space="0" w:color="auto"/>
          <w:left w:val="thinThickThinSmallGap" w:sz="24" w:space="4" w:color="auto"/>
          <w:bottom w:val="thinThickThinSmallGap" w:sz="24" w:space="1" w:color="auto"/>
          <w:right w:val="thinThickThinSmallGap" w:sz="24" w:space="4" w:color="auto"/>
        </w:pBdr>
        <w:rPr>
          <w:bCs/>
        </w:rPr>
      </w:pPr>
    </w:p>
    <w:p w:rsidR="00C12B74" w:rsidRDefault="00C12B74" w:rsidP="00C12B74">
      <w:pPr>
        <w:rPr>
          <w:rFonts w:ascii="Arial" w:hAnsi="Arial" w:cs="Arial"/>
          <w:b/>
          <w:u w:val="single"/>
        </w:rPr>
      </w:pPr>
      <w:r>
        <w:rPr>
          <w:b/>
          <w:bCs/>
        </w:rPr>
        <w:br w:type="page"/>
      </w:r>
    </w:p>
    <w:p w:rsidR="00C12B74" w:rsidRDefault="00C12B74" w:rsidP="00C12B74">
      <w:pPr>
        <w:jc w:val="center"/>
        <w:rPr>
          <w:rFonts w:ascii="Arial" w:hAnsi="Arial" w:cs="Arial"/>
          <w:b/>
          <w:u w:val="single"/>
        </w:rPr>
      </w:pPr>
      <w:r>
        <w:rPr>
          <w:rFonts w:ascii="Arial" w:hAnsi="Arial" w:cs="Arial"/>
          <w:b/>
          <w:u w:val="single"/>
        </w:rPr>
        <w:lastRenderedPageBreak/>
        <w:t>TERMS AND CONDITIONS</w:t>
      </w:r>
    </w:p>
    <w:p w:rsidR="00C12B74" w:rsidRDefault="00C12B74" w:rsidP="00C12B74">
      <w:pPr>
        <w:rPr>
          <w:rFonts w:ascii="Arial" w:hAnsi="Arial" w:cs="Arial"/>
          <w:b/>
        </w:rPr>
      </w:pPr>
    </w:p>
    <w:p w:rsidR="00C12B74" w:rsidRDefault="00C12B74" w:rsidP="00C12B74">
      <w:pPr>
        <w:numPr>
          <w:ilvl w:val="0"/>
          <w:numId w:val="1"/>
        </w:numPr>
        <w:spacing w:after="0" w:line="240" w:lineRule="auto"/>
        <w:ind w:hanging="720"/>
        <w:jc w:val="both"/>
        <w:rPr>
          <w:rFonts w:ascii="Arial" w:hAnsi="Arial" w:cs="Arial"/>
        </w:rPr>
      </w:pPr>
      <w:r>
        <w:rPr>
          <w:rFonts w:ascii="Arial" w:hAnsi="Arial" w:cs="Arial"/>
        </w:rPr>
        <w:t>Those companies of reputed manufacturer/ authorized dealers Supply Agency having Service Facility in Orissa (Cuttack or Bhubaneswar) will be eligible for participating in this tender.</w:t>
      </w:r>
    </w:p>
    <w:p w:rsidR="00C12B74" w:rsidRDefault="00C12B74" w:rsidP="00C12B74">
      <w:pPr>
        <w:numPr>
          <w:ilvl w:val="0"/>
          <w:numId w:val="1"/>
        </w:numPr>
        <w:spacing w:after="0" w:line="240" w:lineRule="auto"/>
        <w:ind w:hanging="720"/>
        <w:jc w:val="both"/>
        <w:rPr>
          <w:rFonts w:ascii="Arial" w:hAnsi="Arial" w:cs="Arial"/>
        </w:rPr>
      </w:pPr>
      <w:r>
        <w:rPr>
          <w:rFonts w:ascii="Arial" w:hAnsi="Arial" w:cs="Arial"/>
        </w:rPr>
        <w:t xml:space="preserve">The Bids shall open in from of the Bidder on their authorized representatives. The authorized representative should produce </w:t>
      </w:r>
      <w:proofErr w:type="gramStart"/>
      <w:r>
        <w:rPr>
          <w:rFonts w:ascii="Arial" w:hAnsi="Arial" w:cs="Arial"/>
        </w:rPr>
        <w:t>a</w:t>
      </w:r>
      <w:proofErr w:type="gramEnd"/>
      <w:r>
        <w:rPr>
          <w:rFonts w:ascii="Arial" w:hAnsi="Arial" w:cs="Arial"/>
        </w:rPr>
        <w:t xml:space="preserve"> authorization letter from their respective bidders. There is no bar opening the tender by the competent authority even if the Bidder or their representative are not present.</w:t>
      </w:r>
    </w:p>
    <w:p w:rsidR="00C12B74" w:rsidRDefault="00C12B74" w:rsidP="00C12B74">
      <w:pPr>
        <w:numPr>
          <w:ilvl w:val="0"/>
          <w:numId w:val="1"/>
        </w:numPr>
        <w:spacing w:after="0" w:line="240" w:lineRule="auto"/>
        <w:ind w:hanging="720"/>
        <w:jc w:val="both"/>
        <w:rPr>
          <w:rFonts w:ascii="Arial" w:hAnsi="Arial" w:cs="Arial"/>
        </w:rPr>
      </w:pPr>
      <w:r>
        <w:rPr>
          <w:rFonts w:ascii="Arial" w:hAnsi="Arial" w:cs="Arial"/>
        </w:rPr>
        <w:t xml:space="preserve">Tenderer should deposit Rs.500.00 (Rupees five hundred) only (non refundable) in the User’s Accounts Section from </w:t>
      </w:r>
      <w:r w:rsidR="00092FFC">
        <w:rPr>
          <w:rFonts w:ascii="Arial" w:hAnsi="Arial" w:cs="Arial"/>
          <w:bCs/>
        </w:rPr>
        <w:t>03</w:t>
      </w:r>
      <w:r>
        <w:rPr>
          <w:rFonts w:ascii="Arial" w:hAnsi="Arial" w:cs="Arial"/>
          <w:bCs/>
        </w:rPr>
        <w:t>.0</w:t>
      </w:r>
      <w:r w:rsidR="00092FFC">
        <w:rPr>
          <w:rFonts w:ascii="Arial" w:hAnsi="Arial" w:cs="Arial"/>
          <w:bCs/>
        </w:rPr>
        <w:t>8</w:t>
      </w:r>
      <w:r>
        <w:rPr>
          <w:rFonts w:ascii="Arial" w:hAnsi="Arial" w:cs="Arial"/>
          <w:bCs/>
        </w:rPr>
        <w:t>.19 to 2</w:t>
      </w:r>
      <w:r w:rsidR="00092FFC">
        <w:rPr>
          <w:rFonts w:ascii="Arial" w:hAnsi="Arial" w:cs="Arial"/>
          <w:bCs/>
        </w:rPr>
        <w:t>8</w:t>
      </w:r>
      <w:r>
        <w:rPr>
          <w:rFonts w:ascii="Arial" w:hAnsi="Arial" w:cs="Arial"/>
          <w:bCs/>
        </w:rPr>
        <w:t xml:space="preserve">.08.19 </w:t>
      </w:r>
      <w:r>
        <w:rPr>
          <w:rFonts w:ascii="Arial" w:hAnsi="Arial" w:cs="Arial"/>
        </w:rPr>
        <w:t xml:space="preserve">in between 11.00 AM to 4.00 PM any working days towards cost of the tender paper. The tender documents can be obtained from the store section on production of money receipt from 11.00 AM to 3.00 PM. The last date of submission of tender on or before </w:t>
      </w:r>
      <w:r w:rsidR="00092FFC">
        <w:rPr>
          <w:rFonts w:ascii="Arial" w:hAnsi="Arial" w:cs="Arial"/>
        </w:rPr>
        <w:t>30</w:t>
      </w:r>
      <w:r>
        <w:rPr>
          <w:rFonts w:ascii="Arial" w:hAnsi="Arial" w:cs="Arial"/>
        </w:rPr>
        <w:t xml:space="preserve">.08.19 </w:t>
      </w:r>
      <w:proofErr w:type="spellStart"/>
      <w:r>
        <w:rPr>
          <w:rFonts w:ascii="Arial" w:hAnsi="Arial" w:cs="Arial"/>
        </w:rPr>
        <w:t>upto</w:t>
      </w:r>
      <w:proofErr w:type="spellEnd"/>
      <w:r>
        <w:rPr>
          <w:rFonts w:ascii="Arial" w:hAnsi="Arial" w:cs="Arial"/>
        </w:rPr>
        <w:t xml:space="preserve"> </w:t>
      </w:r>
      <w:r w:rsidR="00092FFC">
        <w:rPr>
          <w:rFonts w:ascii="Arial" w:hAnsi="Arial" w:cs="Arial"/>
        </w:rPr>
        <w:t>12:30</w:t>
      </w:r>
      <w:r>
        <w:rPr>
          <w:rFonts w:ascii="Arial" w:hAnsi="Arial" w:cs="Arial"/>
        </w:rPr>
        <w:t xml:space="preserve"> P.M. and it will be open on </w:t>
      </w:r>
      <w:r w:rsidR="00092FFC">
        <w:rPr>
          <w:rFonts w:ascii="Arial" w:hAnsi="Arial" w:cs="Arial"/>
        </w:rPr>
        <w:t>30</w:t>
      </w:r>
      <w:r>
        <w:rPr>
          <w:rFonts w:ascii="Arial" w:hAnsi="Arial" w:cs="Arial"/>
        </w:rPr>
        <w:t>.08.19 at 4.00pm.</w:t>
      </w:r>
    </w:p>
    <w:p w:rsidR="00C12B74" w:rsidRDefault="00C12B74" w:rsidP="00C12B74">
      <w:pPr>
        <w:numPr>
          <w:ilvl w:val="0"/>
          <w:numId w:val="1"/>
        </w:numPr>
        <w:spacing w:after="0" w:line="240" w:lineRule="auto"/>
        <w:ind w:hanging="720"/>
        <w:jc w:val="both"/>
        <w:rPr>
          <w:rFonts w:ascii="Arial" w:hAnsi="Arial" w:cs="Arial"/>
        </w:rPr>
      </w:pPr>
      <w:r>
        <w:rPr>
          <w:rFonts w:ascii="Arial" w:hAnsi="Arial" w:cs="Arial"/>
        </w:rPr>
        <w:t>An index be attached in the 1</w:t>
      </w:r>
      <w:r>
        <w:rPr>
          <w:rFonts w:ascii="Arial" w:hAnsi="Arial" w:cs="Arial"/>
          <w:vertAlign w:val="superscript"/>
        </w:rPr>
        <w:t>st</w:t>
      </w:r>
      <w:r>
        <w:rPr>
          <w:rFonts w:ascii="Arial" w:hAnsi="Arial" w:cs="Arial"/>
        </w:rPr>
        <w:t xml:space="preserve"> page of the Technical Bid indicating the list of all documents enclosed dully signed the tenderer. All the documents should be signed by the bidder.</w:t>
      </w:r>
    </w:p>
    <w:p w:rsidR="00C12B74" w:rsidRDefault="00C12B74" w:rsidP="00C12B74">
      <w:pPr>
        <w:numPr>
          <w:ilvl w:val="0"/>
          <w:numId w:val="1"/>
        </w:numPr>
        <w:spacing w:after="0" w:line="240" w:lineRule="auto"/>
        <w:ind w:hanging="720"/>
        <w:jc w:val="both"/>
        <w:rPr>
          <w:rFonts w:ascii="Arial" w:hAnsi="Arial" w:cs="Arial"/>
        </w:rPr>
      </w:pPr>
      <w:r>
        <w:rPr>
          <w:rFonts w:ascii="Arial" w:hAnsi="Arial" w:cs="Arial"/>
        </w:rPr>
        <w:t>The tender should be in “Two Bid type”. All documents and specification of the equipments should be closed in a separate envelope super scribed as “TECHNICAL BID” and individual “PRICE BID” of each items should be furnished in a sealed close cover separately super scribed with name of the items should be closed in a envelope with the super scribe of TENDER FOR EQUIPMENT FOR LOGISTICS ITEMS OF BIO-MEDICAL WEASTE 2019-20, SCB MEDICAL COLLEGE HOSPITAL, CUTTACK. The tender should be submitting through the Regd. Post/ Speed Post only.</w:t>
      </w:r>
    </w:p>
    <w:p w:rsidR="00C12B74" w:rsidRDefault="00C12B74" w:rsidP="00C12B74">
      <w:pPr>
        <w:numPr>
          <w:ilvl w:val="0"/>
          <w:numId w:val="1"/>
        </w:numPr>
        <w:spacing w:after="0" w:line="240" w:lineRule="auto"/>
        <w:ind w:hanging="720"/>
        <w:jc w:val="both"/>
        <w:rPr>
          <w:rFonts w:ascii="Arial" w:hAnsi="Arial" w:cs="Arial"/>
        </w:rPr>
      </w:pPr>
      <w:r>
        <w:rPr>
          <w:rFonts w:ascii="Arial" w:hAnsi="Arial" w:cs="Arial"/>
        </w:rPr>
        <w:t>Bid Document</w:t>
      </w:r>
    </w:p>
    <w:p w:rsidR="00C12B74" w:rsidRPr="00683E47" w:rsidRDefault="00C12B74" w:rsidP="00C12B74">
      <w:pPr>
        <w:ind w:left="720"/>
        <w:jc w:val="both"/>
        <w:rPr>
          <w:rFonts w:ascii="Arial" w:hAnsi="Arial" w:cs="Arial"/>
          <w:b/>
          <w:u w:val="single"/>
        </w:rPr>
      </w:pPr>
      <w:r w:rsidRPr="00683E47">
        <w:rPr>
          <w:rFonts w:ascii="Arial" w:hAnsi="Arial" w:cs="Arial"/>
          <w:b/>
          <w:u w:val="single"/>
        </w:rPr>
        <w:t>Technical Bid</w:t>
      </w:r>
    </w:p>
    <w:p w:rsidR="00C12B74" w:rsidRPr="00683E47" w:rsidRDefault="00C12B74" w:rsidP="00C12B74">
      <w:pPr>
        <w:numPr>
          <w:ilvl w:val="1"/>
          <w:numId w:val="1"/>
        </w:numPr>
        <w:spacing w:after="0" w:line="240" w:lineRule="auto"/>
        <w:ind w:left="1440"/>
        <w:jc w:val="both"/>
        <w:rPr>
          <w:rFonts w:ascii="Arial" w:hAnsi="Arial" w:cs="Arial"/>
        </w:rPr>
      </w:pPr>
      <w:r w:rsidRPr="00683E47">
        <w:rPr>
          <w:rFonts w:ascii="Arial" w:hAnsi="Arial" w:cs="Arial"/>
        </w:rPr>
        <w:t xml:space="preserve">The following documents duly signed by the Bidders should      </w:t>
      </w:r>
    </w:p>
    <w:p w:rsidR="00C12B74" w:rsidRPr="00683E47" w:rsidRDefault="00C12B74" w:rsidP="00C12B74">
      <w:pPr>
        <w:jc w:val="both"/>
        <w:rPr>
          <w:rFonts w:ascii="Arial" w:hAnsi="Arial" w:cs="Arial"/>
        </w:rPr>
      </w:pPr>
      <w:r w:rsidRPr="00683E47">
        <w:rPr>
          <w:rFonts w:ascii="Arial" w:hAnsi="Arial" w:cs="Arial"/>
        </w:rPr>
        <w:t xml:space="preserve">                           </w:t>
      </w:r>
      <w:proofErr w:type="gramStart"/>
      <w:r>
        <w:rPr>
          <w:rFonts w:ascii="Arial" w:hAnsi="Arial" w:cs="Arial"/>
        </w:rPr>
        <w:t>a</w:t>
      </w:r>
      <w:r w:rsidRPr="00683E47">
        <w:rPr>
          <w:rFonts w:ascii="Arial" w:hAnsi="Arial" w:cs="Arial"/>
        </w:rPr>
        <w:t>ccompany</w:t>
      </w:r>
      <w:proofErr w:type="gramEnd"/>
      <w:r w:rsidRPr="00683E47">
        <w:rPr>
          <w:rFonts w:ascii="Arial" w:hAnsi="Arial" w:cs="Arial"/>
        </w:rPr>
        <w:t xml:space="preserve"> the envelope in super scribe (TECHNICAL BID).</w:t>
      </w:r>
    </w:p>
    <w:p w:rsidR="00C12B74" w:rsidRPr="00683E47" w:rsidRDefault="00C12B74" w:rsidP="00C12B74">
      <w:pPr>
        <w:numPr>
          <w:ilvl w:val="1"/>
          <w:numId w:val="1"/>
        </w:numPr>
        <w:spacing w:after="0" w:line="240" w:lineRule="auto"/>
        <w:ind w:left="1440"/>
        <w:jc w:val="both"/>
        <w:rPr>
          <w:rFonts w:ascii="Arial" w:hAnsi="Arial" w:cs="Arial"/>
        </w:rPr>
      </w:pPr>
      <w:r w:rsidRPr="00683E47">
        <w:rPr>
          <w:rFonts w:ascii="Arial" w:hAnsi="Arial" w:cs="Arial"/>
        </w:rPr>
        <w:t xml:space="preserve">The detail description and specification of individual items, hard </w:t>
      </w:r>
    </w:p>
    <w:p w:rsidR="00C12B74" w:rsidRPr="00683E47" w:rsidRDefault="00C12B74" w:rsidP="00C12B74">
      <w:pPr>
        <w:ind w:left="720"/>
        <w:jc w:val="both"/>
        <w:rPr>
          <w:rFonts w:ascii="Arial" w:hAnsi="Arial" w:cs="Arial"/>
        </w:rPr>
      </w:pPr>
      <w:r w:rsidRPr="00683E47">
        <w:rPr>
          <w:rFonts w:ascii="Arial" w:hAnsi="Arial" w:cs="Arial"/>
        </w:rPr>
        <w:t xml:space="preserve">                </w:t>
      </w:r>
      <w:proofErr w:type="gramStart"/>
      <w:r w:rsidRPr="00683E47">
        <w:rPr>
          <w:rFonts w:ascii="Arial" w:hAnsi="Arial" w:cs="Arial"/>
        </w:rPr>
        <w:t>copy</w:t>
      </w:r>
      <w:proofErr w:type="gramEnd"/>
      <w:r w:rsidRPr="00683E47">
        <w:rPr>
          <w:rFonts w:ascii="Arial" w:hAnsi="Arial" w:cs="Arial"/>
        </w:rPr>
        <w:t xml:space="preserve"> and soft copy required.</w:t>
      </w:r>
    </w:p>
    <w:p w:rsidR="00C12B74" w:rsidRPr="00683E47" w:rsidRDefault="00C12B74" w:rsidP="00C12B74">
      <w:pPr>
        <w:numPr>
          <w:ilvl w:val="1"/>
          <w:numId w:val="1"/>
        </w:numPr>
        <w:spacing w:after="0" w:line="240" w:lineRule="auto"/>
        <w:ind w:left="1440"/>
        <w:jc w:val="both"/>
        <w:rPr>
          <w:rFonts w:ascii="Arial" w:hAnsi="Arial" w:cs="Arial"/>
        </w:rPr>
      </w:pPr>
      <w:r w:rsidRPr="00683E47">
        <w:rPr>
          <w:rFonts w:ascii="Arial" w:hAnsi="Arial" w:cs="Arial"/>
        </w:rPr>
        <w:t xml:space="preserve">Copy of the money receipt for purchase of </w:t>
      </w:r>
      <w:proofErr w:type="gramStart"/>
      <w:r w:rsidRPr="00683E47">
        <w:rPr>
          <w:rFonts w:ascii="Arial" w:hAnsi="Arial" w:cs="Arial"/>
        </w:rPr>
        <w:t>tenders</w:t>
      </w:r>
      <w:proofErr w:type="gramEnd"/>
      <w:r w:rsidRPr="00683E47">
        <w:rPr>
          <w:rFonts w:ascii="Arial" w:hAnsi="Arial" w:cs="Arial"/>
        </w:rPr>
        <w:t xml:space="preserve"> paper.</w:t>
      </w:r>
    </w:p>
    <w:p w:rsidR="00C12B74" w:rsidRPr="00683E47" w:rsidRDefault="00C12B74" w:rsidP="00C12B74">
      <w:pPr>
        <w:numPr>
          <w:ilvl w:val="1"/>
          <w:numId w:val="1"/>
        </w:numPr>
        <w:spacing w:after="0" w:line="240" w:lineRule="auto"/>
        <w:ind w:left="1440"/>
        <w:jc w:val="both"/>
        <w:rPr>
          <w:rFonts w:ascii="Arial" w:hAnsi="Arial" w:cs="Arial"/>
        </w:rPr>
      </w:pPr>
      <w:r w:rsidRPr="00683E47">
        <w:rPr>
          <w:rFonts w:ascii="Arial" w:hAnsi="Arial" w:cs="Arial"/>
        </w:rPr>
        <w:t>E.M.D. Rs. 20,000/.</w:t>
      </w:r>
    </w:p>
    <w:p w:rsidR="00C12B74" w:rsidRPr="00683E47" w:rsidRDefault="00C12B74" w:rsidP="00C12B74">
      <w:pPr>
        <w:numPr>
          <w:ilvl w:val="1"/>
          <w:numId w:val="1"/>
        </w:numPr>
        <w:spacing w:after="0" w:line="240" w:lineRule="auto"/>
        <w:ind w:left="1440"/>
        <w:jc w:val="both"/>
        <w:rPr>
          <w:rFonts w:ascii="Arial" w:hAnsi="Arial" w:cs="Arial"/>
        </w:rPr>
      </w:pPr>
      <w:r>
        <w:rPr>
          <w:rFonts w:ascii="Arial" w:hAnsi="Arial" w:cs="Arial"/>
        </w:rPr>
        <w:t>Self a</w:t>
      </w:r>
      <w:r w:rsidRPr="00683E47">
        <w:rPr>
          <w:rFonts w:ascii="Arial" w:hAnsi="Arial" w:cs="Arial"/>
        </w:rPr>
        <w:t>ttested Xerox copy of the valid up</w:t>
      </w:r>
      <w:r w:rsidR="0082488F">
        <w:rPr>
          <w:rFonts w:ascii="Arial" w:hAnsi="Arial" w:cs="Arial"/>
        </w:rPr>
        <w:t>-</w:t>
      </w:r>
      <w:r w:rsidRPr="00683E47">
        <w:rPr>
          <w:rFonts w:ascii="Arial" w:hAnsi="Arial" w:cs="Arial"/>
        </w:rPr>
        <w:t>to</w:t>
      </w:r>
      <w:r w:rsidR="0082488F">
        <w:rPr>
          <w:rFonts w:ascii="Arial" w:hAnsi="Arial" w:cs="Arial"/>
        </w:rPr>
        <w:t>-</w:t>
      </w:r>
      <w:r w:rsidRPr="00683E47">
        <w:rPr>
          <w:rFonts w:ascii="Arial" w:hAnsi="Arial" w:cs="Arial"/>
        </w:rPr>
        <w:t xml:space="preserve">date </w:t>
      </w:r>
      <w:r>
        <w:rPr>
          <w:rFonts w:ascii="Arial" w:hAnsi="Arial" w:cs="Arial"/>
        </w:rPr>
        <w:t>GSTN Certificate</w:t>
      </w:r>
      <w:r w:rsidRPr="00683E47">
        <w:rPr>
          <w:rFonts w:ascii="Arial" w:hAnsi="Arial" w:cs="Arial"/>
        </w:rPr>
        <w:t xml:space="preserve"> </w:t>
      </w:r>
    </w:p>
    <w:p w:rsidR="00C12B74" w:rsidRPr="00683E47" w:rsidRDefault="00C12B74" w:rsidP="00C12B74">
      <w:pPr>
        <w:numPr>
          <w:ilvl w:val="1"/>
          <w:numId w:val="1"/>
        </w:numPr>
        <w:spacing w:after="0" w:line="240" w:lineRule="auto"/>
        <w:ind w:left="1440"/>
        <w:jc w:val="both"/>
        <w:rPr>
          <w:rFonts w:ascii="Arial" w:hAnsi="Arial" w:cs="Arial"/>
        </w:rPr>
      </w:pPr>
      <w:r w:rsidRPr="00683E47">
        <w:rPr>
          <w:rFonts w:ascii="Arial" w:hAnsi="Arial" w:cs="Arial"/>
        </w:rPr>
        <w:t>Letter of authorization/ manufacturing certificate</w:t>
      </w:r>
      <w:r w:rsidR="0082488F">
        <w:rPr>
          <w:rFonts w:ascii="Arial" w:hAnsi="Arial" w:cs="Arial"/>
        </w:rPr>
        <w:t>, in case of manufacturer.</w:t>
      </w:r>
    </w:p>
    <w:p w:rsidR="00C12B74" w:rsidRPr="00683E47" w:rsidRDefault="00C12B74" w:rsidP="00C12B74">
      <w:pPr>
        <w:numPr>
          <w:ilvl w:val="1"/>
          <w:numId w:val="1"/>
        </w:numPr>
        <w:spacing w:after="0" w:line="240" w:lineRule="auto"/>
        <w:ind w:left="1440"/>
        <w:jc w:val="both"/>
        <w:rPr>
          <w:rFonts w:ascii="Arial" w:hAnsi="Arial" w:cs="Arial"/>
        </w:rPr>
      </w:pPr>
      <w:r w:rsidRPr="00683E47">
        <w:rPr>
          <w:rFonts w:ascii="Arial" w:hAnsi="Arial" w:cs="Arial"/>
        </w:rPr>
        <w:t>Detail address and phone numb</w:t>
      </w:r>
      <w:r w:rsidR="0082488F">
        <w:rPr>
          <w:rFonts w:ascii="Arial" w:hAnsi="Arial" w:cs="Arial"/>
        </w:rPr>
        <w:t>er of the Bidders/ Service cent</w:t>
      </w:r>
      <w:r w:rsidRPr="00683E47">
        <w:rPr>
          <w:rFonts w:ascii="Arial" w:hAnsi="Arial" w:cs="Arial"/>
        </w:rPr>
        <w:t>r</w:t>
      </w:r>
      <w:r w:rsidR="0082488F">
        <w:rPr>
          <w:rFonts w:ascii="Arial" w:hAnsi="Arial" w:cs="Arial"/>
        </w:rPr>
        <w:t>e</w:t>
      </w:r>
      <w:r w:rsidRPr="00683E47">
        <w:rPr>
          <w:rFonts w:ascii="Arial" w:hAnsi="Arial" w:cs="Arial"/>
        </w:rPr>
        <w:t>.</w:t>
      </w:r>
    </w:p>
    <w:p w:rsidR="00C12B74" w:rsidRPr="00683E47" w:rsidRDefault="00C12B74" w:rsidP="00C12B74">
      <w:pPr>
        <w:numPr>
          <w:ilvl w:val="1"/>
          <w:numId w:val="1"/>
        </w:numPr>
        <w:spacing w:after="0" w:line="240" w:lineRule="auto"/>
        <w:ind w:left="1440"/>
        <w:jc w:val="both"/>
        <w:rPr>
          <w:rFonts w:ascii="Arial" w:hAnsi="Arial" w:cs="Arial"/>
        </w:rPr>
      </w:pPr>
      <w:r>
        <w:rPr>
          <w:rFonts w:ascii="Arial" w:hAnsi="Arial" w:cs="Arial"/>
        </w:rPr>
        <w:t>Self a</w:t>
      </w:r>
      <w:r w:rsidRPr="00683E47">
        <w:rPr>
          <w:rFonts w:ascii="Arial" w:hAnsi="Arial" w:cs="Arial"/>
        </w:rPr>
        <w:t>ttested copy of the Pan Card.</w:t>
      </w:r>
    </w:p>
    <w:p w:rsidR="00C12B74" w:rsidRPr="00683E47" w:rsidRDefault="00C12B74" w:rsidP="00C12B74">
      <w:pPr>
        <w:numPr>
          <w:ilvl w:val="1"/>
          <w:numId w:val="1"/>
        </w:numPr>
        <w:spacing w:after="0" w:line="240" w:lineRule="auto"/>
        <w:ind w:left="1440"/>
        <w:jc w:val="both"/>
        <w:rPr>
          <w:rFonts w:ascii="Arial" w:hAnsi="Arial" w:cs="Arial"/>
        </w:rPr>
      </w:pPr>
      <w:r w:rsidRPr="00683E47">
        <w:rPr>
          <w:rFonts w:ascii="Arial" w:hAnsi="Arial" w:cs="Arial"/>
        </w:rPr>
        <w:t xml:space="preserve">I.S.O. Certificate of the every quoted </w:t>
      </w:r>
      <w:proofErr w:type="gramStart"/>
      <w:r w:rsidRPr="00683E47">
        <w:rPr>
          <w:rFonts w:ascii="Arial" w:hAnsi="Arial" w:cs="Arial"/>
        </w:rPr>
        <w:t>items</w:t>
      </w:r>
      <w:proofErr w:type="gramEnd"/>
      <w:r w:rsidRPr="00683E47">
        <w:rPr>
          <w:rFonts w:ascii="Arial" w:hAnsi="Arial" w:cs="Arial"/>
        </w:rPr>
        <w:t>.</w:t>
      </w:r>
    </w:p>
    <w:p w:rsidR="00C12B74" w:rsidRDefault="00C12B74" w:rsidP="00C12B74">
      <w:pPr>
        <w:numPr>
          <w:ilvl w:val="1"/>
          <w:numId w:val="1"/>
        </w:numPr>
        <w:spacing w:after="0" w:line="240" w:lineRule="auto"/>
        <w:ind w:left="1440"/>
        <w:jc w:val="both"/>
        <w:rPr>
          <w:rFonts w:ascii="Arial" w:hAnsi="Arial" w:cs="Arial"/>
        </w:rPr>
      </w:pPr>
      <w:r w:rsidRPr="00683E47">
        <w:rPr>
          <w:rFonts w:ascii="Arial" w:hAnsi="Arial" w:cs="Arial"/>
        </w:rPr>
        <w:t>Other relevant documents.</w:t>
      </w:r>
    </w:p>
    <w:p w:rsidR="00C12B74" w:rsidRPr="00683E47" w:rsidRDefault="00C12B74" w:rsidP="00C12B74">
      <w:pPr>
        <w:ind w:left="1440"/>
        <w:jc w:val="both"/>
        <w:rPr>
          <w:rFonts w:ascii="Arial" w:hAnsi="Arial" w:cs="Arial"/>
        </w:rPr>
      </w:pPr>
    </w:p>
    <w:p w:rsidR="00C12B74" w:rsidRPr="00683E47" w:rsidRDefault="00C12B74" w:rsidP="00C12B74">
      <w:pPr>
        <w:spacing w:after="120"/>
        <w:ind w:left="720"/>
        <w:jc w:val="both"/>
        <w:rPr>
          <w:rFonts w:ascii="Arial" w:hAnsi="Arial" w:cs="Arial"/>
          <w:b/>
          <w:u w:val="single"/>
        </w:rPr>
      </w:pPr>
      <w:r w:rsidRPr="00683E47">
        <w:rPr>
          <w:rFonts w:ascii="Arial" w:hAnsi="Arial" w:cs="Arial"/>
          <w:b/>
          <w:u w:val="single"/>
        </w:rPr>
        <w:t>Price Bid</w:t>
      </w:r>
    </w:p>
    <w:p w:rsidR="00C12B74" w:rsidRPr="00683E47" w:rsidRDefault="00C12B74" w:rsidP="00C12B74">
      <w:pPr>
        <w:numPr>
          <w:ilvl w:val="0"/>
          <w:numId w:val="2"/>
        </w:numPr>
        <w:spacing w:after="120" w:line="240" w:lineRule="auto"/>
        <w:jc w:val="both"/>
        <w:rPr>
          <w:rFonts w:ascii="Arial" w:hAnsi="Arial" w:cs="Arial"/>
        </w:rPr>
      </w:pPr>
      <w:r w:rsidRPr="00683E47">
        <w:rPr>
          <w:rFonts w:ascii="Arial" w:hAnsi="Arial" w:cs="Arial"/>
        </w:rPr>
        <w:t>Basic price should be quoted in Indian Currency Item wise.</w:t>
      </w:r>
    </w:p>
    <w:p w:rsidR="00C12B74" w:rsidRPr="00683E47" w:rsidRDefault="00C12B74" w:rsidP="00C12B74">
      <w:pPr>
        <w:numPr>
          <w:ilvl w:val="0"/>
          <w:numId w:val="2"/>
        </w:numPr>
        <w:spacing w:after="120" w:line="240" w:lineRule="auto"/>
        <w:jc w:val="both"/>
        <w:rPr>
          <w:rFonts w:ascii="Arial" w:hAnsi="Arial" w:cs="Arial"/>
        </w:rPr>
      </w:pPr>
      <w:r w:rsidRPr="00683E47">
        <w:rPr>
          <w:rFonts w:ascii="Arial" w:hAnsi="Arial" w:cs="Arial"/>
        </w:rPr>
        <w:t>TAX structure mentioned separately.</w:t>
      </w:r>
    </w:p>
    <w:p w:rsidR="00C12B74" w:rsidRDefault="00C12B74" w:rsidP="00C12B74">
      <w:pPr>
        <w:spacing w:after="120"/>
        <w:ind w:left="720"/>
        <w:jc w:val="both"/>
        <w:rPr>
          <w:rFonts w:ascii="Arial" w:hAnsi="Arial" w:cs="Arial"/>
        </w:rPr>
      </w:pPr>
      <w:r>
        <w:rPr>
          <w:rFonts w:ascii="Arial" w:hAnsi="Arial" w:cs="Arial"/>
        </w:rPr>
        <w:t xml:space="preserve">                                                                                                      Page ----1</w:t>
      </w:r>
    </w:p>
    <w:p w:rsidR="00C12B74" w:rsidRDefault="00C12B74" w:rsidP="00C12B74">
      <w:pPr>
        <w:spacing w:after="120"/>
        <w:ind w:left="720"/>
        <w:jc w:val="both"/>
        <w:rPr>
          <w:rFonts w:ascii="Arial" w:hAnsi="Arial" w:cs="Arial"/>
        </w:rPr>
      </w:pPr>
    </w:p>
    <w:p w:rsidR="00C12B74" w:rsidRDefault="00C12B74" w:rsidP="00C12B74">
      <w:pPr>
        <w:spacing w:after="120"/>
        <w:ind w:left="720"/>
        <w:jc w:val="both"/>
        <w:rPr>
          <w:rFonts w:ascii="Arial" w:hAnsi="Arial" w:cs="Arial"/>
        </w:rPr>
      </w:pP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t>There is no provision for letter of credit (L/C) payment will be made after successful installation and commissioning.</w:t>
      </w: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lastRenderedPageBreak/>
        <w:t>Supplier shall be responsible for installation and demonstration of the equipments at their own cost &amp; risk.</w:t>
      </w: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t xml:space="preserve">Delivery of the equipment should be for destination is main medical store of this hospital or concerned department of SCB MCH, </w:t>
      </w:r>
      <w:smartTag w:uri="urn:schemas-microsoft-com:office:smarttags" w:element="place">
        <w:smartTag w:uri="urn:schemas-microsoft-com:office:smarttags" w:element="City">
          <w:r>
            <w:rPr>
              <w:rFonts w:ascii="Arial" w:hAnsi="Arial" w:cs="Arial"/>
            </w:rPr>
            <w:t>Cuttack</w:t>
          </w:r>
        </w:smartTag>
      </w:smartTag>
      <w:r>
        <w:rPr>
          <w:rFonts w:ascii="Arial" w:hAnsi="Arial" w:cs="Arial"/>
        </w:rPr>
        <w:t>.</w:t>
      </w: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t>The rate of the items should be quoted in the Indian currency both in words and figures, excluding taxes. The tax position and other charges if any should be clearly mentioned separately.</w:t>
      </w: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t>The successful tenderers shall execute agreement in authentic non-judicial stamp paper within 15 days from the date of receipt of the order.</w:t>
      </w: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t>If any information or documents furnished by the tenderer are found to be incorrect or misleading at any stage the tender will be rejected.</w:t>
      </w: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t xml:space="preserve">The undersigned/ committee </w:t>
      </w:r>
      <w:proofErr w:type="gramStart"/>
      <w:r>
        <w:rPr>
          <w:rFonts w:ascii="Arial" w:hAnsi="Arial" w:cs="Arial"/>
        </w:rPr>
        <w:t>is</w:t>
      </w:r>
      <w:proofErr w:type="gramEnd"/>
      <w:r>
        <w:rPr>
          <w:rFonts w:ascii="Arial" w:hAnsi="Arial" w:cs="Arial"/>
        </w:rPr>
        <w:t xml:space="preserve"> not bound to accept the lowest tender rate considering the technical aspect.</w:t>
      </w: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t xml:space="preserve">The authority/ committee </w:t>
      </w:r>
      <w:proofErr w:type="gramStart"/>
      <w:r>
        <w:rPr>
          <w:rFonts w:ascii="Arial" w:hAnsi="Arial" w:cs="Arial"/>
        </w:rPr>
        <w:t>reserves</w:t>
      </w:r>
      <w:proofErr w:type="gramEnd"/>
      <w:r>
        <w:rPr>
          <w:rFonts w:ascii="Arial" w:hAnsi="Arial" w:cs="Arial"/>
        </w:rPr>
        <w:t xml:space="preserve"> the full right to accept in full or reject any or all the tenders without assigning any reasons thereof.</w:t>
      </w: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t>The undersigned is not responsible for any postal delay.</w:t>
      </w: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t xml:space="preserve">After selection of technical </w:t>
      </w:r>
      <w:proofErr w:type="gramStart"/>
      <w:r>
        <w:rPr>
          <w:rFonts w:ascii="Arial" w:hAnsi="Arial" w:cs="Arial"/>
        </w:rPr>
        <w:t>documents  tenderer</w:t>
      </w:r>
      <w:proofErr w:type="gramEnd"/>
      <w:r>
        <w:rPr>
          <w:rFonts w:ascii="Arial" w:hAnsi="Arial" w:cs="Arial"/>
        </w:rPr>
        <w:t xml:space="preserve"> should submit the sample of the item for selection. The price bid will be opened after selection of the sample.</w:t>
      </w:r>
    </w:p>
    <w:p w:rsidR="00C12B74" w:rsidRDefault="00C12B74" w:rsidP="00C12B74">
      <w:pPr>
        <w:numPr>
          <w:ilvl w:val="0"/>
          <w:numId w:val="1"/>
        </w:numPr>
        <w:spacing w:after="120" w:line="240" w:lineRule="auto"/>
        <w:ind w:hanging="720"/>
        <w:jc w:val="both"/>
        <w:rPr>
          <w:rFonts w:ascii="Arial" w:hAnsi="Arial" w:cs="Arial"/>
        </w:rPr>
      </w:pPr>
      <w:r>
        <w:rPr>
          <w:rFonts w:ascii="Arial" w:hAnsi="Arial" w:cs="Arial"/>
        </w:rPr>
        <w:t>No alternate offers will be accepted in the tender.</w:t>
      </w:r>
    </w:p>
    <w:p w:rsidR="00C12B74" w:rsidRDefault="00C12B74" w:rsidP="00C12B74">
      <w:pPr>
        <w:tabs>
          <w:tab w:val="left" w:pos="7551"/>
        </w:tabs>
        <w:rPr>
          <w:rFonts w:ascii="Arial" w:hAnsi="Arial" w:cs="Arial"/>
          <w:b/>
          <w:u w:val="single"/>
        </w:rPr>
      </w:pPr>
    </w:p>
    <w:p w:rsidR="00C12B74" w:rsidRPr="00683E47" w:rsidRDefault="00C12B74" w:rsidP="00C12B74">
      <w:pPr>
        <w:rPr>
          <w:rFonts w:ascii="Arial" w:hAnsi="Arial" w:cs="Arial"/>
        </w:rPr>
      </w:pPr>
    </w:p>
    <w:p w:rsidR="00C12B74" w:rsidRPr="00683E47" w:rsidRDefault="00C12B74" w:rsidP="00C12B74">
      <w:pPr>
        <w:rPr>
          <w:rFonts w:ascii="Arial" w:hAnsi="Arial" w:cs="Arial"/>
        </w:rPr>
      </w:pPr>
    </w:p>
    <w:p w:rsidR="00C12B74" w:rsidRPr="00683E47" w:rsidRDefault="00C12B74" w:rsidP="00C12B74">
      <w:pPr>
        <w:rPr>
          <w:rFonts w:ascii="Arial" w:hAnsi="Arial" w:cs="Arial"/>
        </w:rPr>
      </w:pPr>
    </w:p>
    <w:p w:rsidR="00C12B74" w:rsidRPr="00683E47" w:rsidRDefault="00C12B74" w:rsidP="00C12B74">
      <w:pPr>
        <w:rPr>
          <w:rFonts w:ascii="Arial" w:hAnsi="Arial" w:cs="Arial"/>
        </w:rPr>
      </w:pPr>
    </w:p>
    <w:p w:rsidR="00C12B74" w:rsidRPr="00683E47" w:rsidRDefault="00C12B74" w:rsidP="00C12B74">
      <w:pPr>
        <w:rPr>
          <w:rFonts w:ascii="Arial" w:hAnsi="Arial" w:cs="Arial"/>
        </w:rPr>
      </w:pPr>
    </w:p>
    <w:p w:rsidR="00C12B74" w:rsidRPr="00683E47" w:rsidRDefault="00C12B74" w:rsidP="00C12B74">
      <w:pPr>
        <w:rPr>
          <w:rFonts w:ascii="Arial" w:hAnsi="Arial" w:cs="Arial"/>
        </w:rPr>
      </w:pPr>
    </w:p>
    <w:p w:rsidR="00C12B74" w:rsidRPr="00683E47" w:rsidRDefault="00C12B74" w:rsidP="00C12B74">
      <w:pPr>
        <w:rPr>
          <w:rFonts w:ascii="Arial" w:hAnsi="Arial" w:cs="Arial"/>
        </w:rPr>
      </w:pPr>
    </w:p>
    <w:p w:rsidR="00C12B74" w:rsidRPr="00683E47" w:rsidRDefault="00C12B74" w:rsidP="00C12B74">
      <w:pPr>
        <w:rPr>
          <w:rFonts w:ascii="Arial" w:hAnsi="Arial" w:cs="Arial"/>
        </w:rPr>
      </w:pPr>
    </w:p>
    <w:p w:rsidR="00C12B74" w:rsidRPr="00683E47" w:rsidRDefault="00C12B74" w:rsidP="00C12B74">
      <w:pPr>
        <w:rPr>
          <w:rFonts w:ascii="Arial" w:hAnsi="Arial" w:cs="Arial"/>
        </w:rPr>
      </w:pPr>
    </w:p>
    <w:p w:rsidR="00C12B74" w:rsidRDefault="00C12B74" w:rsidP="00C12B74">
      <w:pPr>
        <w:rPr>
          <w:rFonts w:ascii="Arial" w:hAnsi="Arial" w:cs="Arial"/>
        </w:rPr>
      </w:pPr>
    </w:p>
    <w:p w:rsidR="00C12B74" w:rsidRPr="00683E47" w:rsidRDefault="00C12B74" w:rsidP="00C12B74">
      <w:pPr>
        <w:rPr>
          <w:rFonts w:ascii="Arial" w:hAnsi="Arial" w:cs="Arial"/>
        </w:rPr>
      </w:pPr>
    </w:p>
    <w:p w:rsidR="00C12B74" w:rsidRPr="00683E47" w:rsidRDefault="00C12B74" w:rsidP="00C12B74">
      <w:pPr>
        <w:rPr>
          <w:rFonts w:ascii="Arial" w:hAnsi="Arial" w:cs="Arial"/>
        </w:rPr>
      </w:pPr>
    </w:p>
    <w:p w:rsidR="00C12B74" w:rsidRDefault="00C12B74" w:rsidP="00C12B74">
      <w:pPr>
        <w:tabs>
          <w:tab w:val="left" w:pos="7551"/>
        </w:tabs>
        <w:rPr>
          <w:rFonts w:ascii="Arial" w:hAnsi="Arial" w:cs="Arial"/>
        </w:rPr>
      </w:pPr>
    </w:p>
    <w:p w:rsidR="00C12B74" w:rsidRDefault="00C12B74" w:rsidP="00C12B74">
      <w:pPr>
        <w:tabs>
          <w:tab w:val="left" w:pos="7551"/>
        </w:tabs>
        <w:rPr>
          <w:rFonts w:ascii="Arial" w:hAnsi="Arial" w:cs="Arial"/>
        </w:rPr>
      </w:pPr>
      <w:r>
        <w:rPr>
          <w:rFonts w:ascii="Arial" w:hAnsi="Arial" w:cs="Arial"/>
        </w:rPr>
        <w:tab/>
        <w:t>Page ----2</w:t>
      </w:r>
    </w:p>
    <w:p w:rsidR="00C12B74" w:rsidRDefault="00C12B74" w:rsidP="00C12B74">
      <w:pPr>
        <w:tabs>
          <w:tab w:val="left" w:pos="7551"/>
        </w:tabs>
        <w:rPr>
          <w:u w:val="single"/>
        </w:rPr>
      </w:pPr>
      <w:r w:rsidRPr="00683E47">
        <w:rPr>
          <w:rFonts w:ascii="Arial" w:hAnsi="Arial" w:cs="Arial"/>
        </w:rPr>
        <w:br w:type="column"/>
      </w:r>
      <w:r w:rsidRPr="0047798F">
        <w:rPr>
          <w:rFonts w:ascii="Arial" w:hAnsi="Arial" w:cs="Arial"/>
          <w:b/>
        </w:rPr>
        <w:lastRenderedPageBreak/>
        <w:t xml:space="preserve">          </w:t>
      </w:r>
      <w:r>
        <w:rPr>
          <w:rFonts w:ascii="Arial" w:hAnsi="Arial" w:cs="Arial"/>
          <w:b/>
        </w:rPr>
        <w:t xml:space="preserve">               </w:t>
      </w:r>
      <w:r w:rsidRPr="0047798F">
        <w:rPr>
          <w:rFonts w:ascii="Arial" w:hAnsi="Arial" w:cs="Arial"/>
          <w:b/>
        </w:rPr>
        <w:t xml:space="preserve"> </w:t>
      </w:r>
      <w:r w:rsidRPr="00F50B25">
        <w:rPr>
          <w:rFonts w:ascii="Arial" w:hAnsi="Arial" w:cs="Arial"/>
          <w:b/>
          <w:u w:val="single"/>
        </w:rPr>
        <w:t>NAME OF THE EQUIPMENT AND SPECIFICATION</w:t>
      </w:r>
    </w:p>
    <w:p w:rsidR="00C12B74" w:rsidRDefault="00C12B74" w:rsidP="00C12B74"/>
    <w:p w:rsidR="00C12B74" w:rsidRPr="001B01F0" w:rsidRDefault="00C12B74" w:rsidP="00C12B74">
      <w:pPr>
        <w:rPr>
          <w:b/>
        </w:rPr>
      </w:pPr>
      <w:r w:rsidRPr="001B01F0">
        <w:rPr>
          <w:b/>
        </w:rPr>
        <w:t>Types of Personal Protective Equipment:</w:t>
      </w:r>
    </w:p>
    <w:p w:rsidR="00C12B74" w:rsidRDefault="00C12B74" w:rsidP="00C12B74">
      <w:pPr>
        <w:pStyle w:val="ListParagraph"/>
        <w:numPr>
          <w:ilvl w:val="0"/>
          <w:numId w:val="3"/>
        </w:numPr>
      </w:pPr>
      <w:r>
        <w:t>Goggles</w:t>
      </w:r>
    </w:p>
    <w:p w:rsidR="00C12B74" w:rsidRDefault="00C12B74" w:rsidP="00C12B74">
      <w:pPr>
        <w:pStyle w:val="ListParagraph"/>
        <w:numPr>
          <w:ilvl w:val="0"/>
          <w:numId w:val="3"/>
        </w:numPr>
      </w:pPr>
      <w:r>
        <w:t>Mask</w:t>
      </w:r>
    </w:p>
    <w:p w:rsidR="00C12B74" w:rsidRDefault="00C12B74" w:rsidP="00C12B74">
      <w:pPr>
        <w:pStyle w:val="ListParagraph"/>
        <w:numPr>
          <w:ilvl w:val="0"/>
          <w:numId w:val="3"/>
        </w:numPr>
      </w:pPr>
      <w:r>
        <w:t>Apron</w:t>
      </w:r>
    </w:p>
    <w:p w:rsidR="00C12B74" w:rsidRDefault="00C12B74" w:rsidP="00C12B74">
      <w:pPr>
        <w:pStyle w:val="ListParagraph"/>
        <w:numPr>
          <w:ilvl w:val="0"/>
          <w:numId w:val="3"/>
        </w:numPr>
      </w:pPr>
      <w:r>
        <w:t>Gloves</w:t>
      </w:r>
    </w:p>
    <w:p w:rsidR="00C12B74" w:rsidRDefault="00C12B74" w:rsidP="00C12B74">
      <w:pPr>
        <w:pStyle w:val="ListParagraph"/>
        <w:numPr>
          <w:ilvl w:val="0"/>
          <w:numId w:val="3"/>
        </w:numPr>
      </w:pPr>
      <w:r>
        <w:t>Safety Shoe</w:t>
      </w:r>
    </w:p>
    <w:p w:rsidR="00C12B74" w:rsidRPr="001B01F0" w:rsidRDefault="00C12B74" w:rsidP="00C12B74">
      <w:pPr>
        <w:rPr>
          <w:b/>
        </w:rPr>
      </w:pPr>
      <w:r w:rsidRPr="001B01F0">
        <w:rPr>
          <w:b/>
        </w:rPr>
        <w:t>Specification:</w:t>
      </w:r>
    </w:p>
    <w:p w:rsidR="00C12B74" w:rsidRPr="001B01F0" w:rsidRDefault="00C12B74" w:rsidP="00C12B74">
      <w:pPr>
        <w:pStyle w:val="ListParagraph"/>
        <w:numPr>
          <w:ilvl w:val="0"/>
          <w:numId w:val="5"/>
        </w:numPr>
        <w:rPr>
          <w:b/>
        </w:rPr>
      </w:pPr>
      <w:r w:rsidRPr="001B01F0">
        <w:rPr>
          <w:b/>
        </w:rPr>
        <w:t>Goggles:</w:t>
      </w:r>
    </w:p>
    <w:p w:rsidR="00C12B74" w:rsidRDefault="00C12B74" w:rsidP="00C12B74">
      <w:r>
        <w:t>The features and specifications are as follows:</w:t>
      </w:r>
    </w:p>
    <w:p w:rsidR="00C12B74" w:rsidRDefault="00C12B74" w:rsidP="00C12B74">
      <w:pPr>
        <w:pStyle w:val="ListParagraph"/>
        <w:numPr>
          <w:ilvl w:val="0"/>
          <w:numId w:val="4"/>
        </w:numPr>
      </w:pPr>
      <w:r>
        <w:t>Glasses with side protection or goggle design.</w:t>
      </w:r>
    </w:p>
    <w:p w:rsidR="00C12B74" w:rsidRDefault="00C12B74" w:rsidP="00C12B74">
      <w:pPr>
        <w:pStyle w:val="ListParagraph"/>
        <w:numPr>
          <w:ilvl w:val="0"/>
          <w:numId w:val="4"/>
        </w:numPr>
      </w:pPr>
      <w:r>
        <w:t>It should be white polycarbonate, impact and heat resistance, molded and 2.2 mm thick with anti-fog coating.</w:t>
      </w:r>
    </w:p>
    <w:p w:rsidR="00C12B74" w:rsidRDefault="00C12B74" w:rsidP="00C12B74">
      <w:pPr>
        <w:pStyle w:val="ListParagraph"/>
        <w:numPr>
          <w:ilvl w:val="0"/>
          <w:numId w:val="4"/>
        </w:numPr>
      </w:pPr>
      <w:r>
        <w:t>Self-extinguishing foam and heat-resistance materials.</w:t>
      </w:r>
    </w:p>
    <w:p w:rsidR="00C12B74" w:rsidRDefault="00C12B74" w:rsidP="00C12B74">
      <w:pPr>
        <w:pStyle w:val="ListParagraph"/>
        <w:numPr>
          <w:ilvl w:val="0"/>
          <w:numId w:val="4"/>
        </w:numPr>
      </w:pPr>
      <w:r>
        <w:t>Wide contact between goggles and face.</w:t>
      </w:r>
    </w:p>
    <w:p w:rsidR="00C12B74" w:rsidRDefault="00C12B74" w:rsidP="00C12B74">
      <w:pPr>
        <w:pStyle w:val="ListParagraph"/>
        <w:numPr>
          <w:ilvl w:val="0"/>
          <w:numId w:val="4"/>
        </w:numPr>
      </w:pPr>
      <w:r>
        <w:t>Unobstructed peripheral vision.</w:t>
      </w:r>
    </w:p>
    <w:p w:rsidR="00C12B74" w:rsidRDefault="00C12B74" w:rsidP="00C12B74">
      <w:pPr>
        <w:pStyle w:val="ListParagraph"/>
        <w:numPr>
          <w:ilvl w:val="0"/>
          <w:numId w:val="4"/>
        </w:numPr>
      </w:pPr>
      <w:r>
        <w:t>Standard size.</w:t>
      </w:r>
    </w:p>
    <w:p w:rsidR="00C12B74" w:rsidRDefault="00C12B74" w:rsidP="00C12B74">
      <w:pPr>
        <w:pStyle w:val="ListParagraph"/>
        <w:numPr>
          <w:ilvl w:val="0"/>
          <w:numId w:val="4"/>
        </w:numPr>
      </w:pPr>
      <w:r>
        <w:t>Corrosion resistant plastic frames.</w:t>
      </w:r>
      <w:r>
        <w:tab/>
      </w:r>
    </w:p>
    <w:p w:rsidR="00C12B74" w:rsidRDefault="00C12B74" w:rsidP="00C12B74">
      <w:pPr>
        <w:pStyle w:val="ListParagraph"/>
        <w:ind w:left="780"/>
      </w:pPr>
    </w:p>
    <w:p w:rsidR="00C12B74" w:rsidRDefault="00C12B74" w:rsidP="00C12B74">
      <w:pPr>
        <w:pStyle w:val="ListParagraph"/>
        <w:numPr>
          <w:ilvl w:val="0"/>
          <w:numId w:val="5"/>
        </w:numPr>
        <w:rPr>
          <w:b/>
        </w:rPr>
      </w:pPr>
      <w:r w:rsidRPr="00543B76">
        <w:rPr>
          <w:b/>
        </w:rPr>
        <w:t>Mask: (Disposable)</w:t>
      </w:r>
    </w:p>
    <w:p w:rsidR="00C12B74" w:rsidRDefault="00C12B74" w:rsidP="00C12B74">
      <w:r w:rsidRPr="00543B76">
        <w:t>The features and specifications are as follows:</w:t>
      </w:r>
    </w:p>
    <w:p w:rsidR="00C12B74" w:rsidRDefault="00C12B74" w:rsidP="00C12B74">
      <w:pPr>
        <w:pStyle w:val="ListParagraph"/>
        <w:numPr>
          <w:ilvl w:val="0"/>
          <w:numId w:val="6"/>
        </w:numPr>
      </w:pPr>
      <w:r>
        <w:t>It must have high strength nose clip.</w:t>
      </w:r>
    </w:p>
    <w:p w:rsidR="00C12B74" w:rsidRDefault="00C12B74" w:rsidP="00C12B74">
      <w:pPr>
        <w:pStyle w:val="ListParagraph"/>
        <w:numPr>
          <w:ilvl w:val="0"/>
          <w:numId w:val="6"/>
        </w:numPr>
      </w:pPr>
      <w:r>
        <w:t>It must be of universal size.</w:t>
      </w:r>
    </w:p>
    <w:p w:rsidR="00C12B74" w:rsidRDefault="00C12B74" w:rsidP="00C12B74">
      <w:pPr>
        <w:pStyle w:val="ListParagraph"/>
        <w:numPr>
          <w:ilvl w:val="0"/>
          <w:numId w:val="6"/>
        </w:numPr>
      </w:pPr>
      <w:r>
        <w:t>Loop type-2 layer for good filter support.</w:t>
      </w:r>
    </w:p>
    <w:p w:rsidR="00C12B74" w:rsidRDefault="00C12B74" w:rsidP="00C12B74">
      <w:pPr>
        <w:pStyle w:val="ListParagraph"/>
        <w:numPr>
          <w:ilvl w:val="0"/>
          <w:numId w:val="6"/>
        </w:numPr>
      </w:pPr>
      <w:r>
        <w:t>Made from disposable non-woven fabric.</w:t>
      </w:r>
    </w:p>
    <w:p w:rsidR="00C12B74" w:rsidRDefault="00C12B74" w:rsidP="00C12B74">
      <w:pPr>
        <w:pStyle w:val="ListParagraph"/>
        <w:numPr>
          <w:ilvl w:val="0"/>
          <w:numId w:val="6"/>
        </w:numPr>
      </w:pPr>
      <w:r>
        <w:t>Good breathability.</w:t>
      </w:r>
    </w:p>
    <w:p w:rsidR="00C12B74" w:rsidRDefault="00C12B74" w:rsidP="00C12B74">
      <w:pPr>
        <w:pStyle w:val="ListParagraph"/>
        <w:numPr>
          <w:ilvl w:val="0"/>
          <w:numId w:val="6"/>
        </w:numPr>
      </w:pPr>
      <w:r>
        <w:t>Soft nose cushion pad for seal and prevent eye wear fogging.</w:t>
      </w:r>
    </w:p>
    <w:p w:rsidR="00C12B74" w:rsidRDefault="00C12B74" w:rsidP="00C12B74">
      <w:pPr>
        <w:pStyle w:val="ListParagraph"/>
        <w:numPr>
          <w:ilvl w:val="0"/>
          <w:numId w:val="6"/>
        </w:numPr>
      </w:pPr>
      <w:r>
        <w:t>Colour: Green</w:t>
      </w:r>
    </w:p>
    <w:p w:rsidR="00C12B74" w:rsidRPr="00F20EE8" w:rsidRDefault="00C12B74" w:rsidP="00C12B74">
      <w:pPr>
        <w:pStyle w:val="ListParagraph"/>
        <w:numPr>
          <w:ilvl w:val="0"/>
          <w:numId w:val="5"/>
        </w:numPr>
        <w:rPr>
          <w:b/>
        </w:rPr>
      </w:pPr>
      <w:r w:rsidRPr="00F20EE8">
        <w:rPr>
          <w:b/>
        </w:rPr>
        <w:t>Apron:</w:t>
      </w:r>
    </w:p>
    <w:p w:rsidR="00C12B74" w:rsidRDefault="00C12B74" w:rsidP="00C12B74">
      <w:r>
        <w:t>The features and specifications are as follows:</w:t>
      </w:r>
    </w:p>
    <w:p w:rsidR="00C12B74" w:rsidRDefault="00C12B74" w:rsidP="00C12B74">
      <w:pPr>
        <w:pStyle w:val="ListParagraph"/>
        <w:numPr>
          <w:ilvl w:val="0"/>
          <w:numId w:val="7"/>
        </w:numPr>
      </w:pPr>
      <w:r>
        <w:t>Length should be from neck to knee.</w:t>
      </w:r>
    </w:p>
    <w:p w:rsidR="00C12B74" w:rsidRDefault="00C12B74" w:rsidP="00C12B74">
      <w:pPr>
        <w:pStyle w:val="ListParagraph"/>
        <w:numPr>
          <w:ilvl w:val="0"/>
          <w:numId w:val="7"/>
        </w:numPr>
      </w:pPr>
      <w:r>
        <w:t>Made with cotton fabric preferable white fabric with higher GSM.</w:t>
      </w:r>
    </w:p>
    <w:p w:rsidR="00C12B74" w:rsidRDefault="00C12B74" w:rsidP="00C12B74">
      <w:pPr>
        <w:pStyle w:val="ListParagraph"/>
        <w:numPr>
          <w:ilvl w:val="0"/>
          <w:numId w:val="7"/>
        </w:numPr>
      </w:pPr>
      <w:r>
        <w:t>Easy to wear, having pocket one at top left and two at both side near abdomen level. The size of the pockets shall be sufficient to carry note book and some regular instrument during duty.</w:t>
      </w:r>
    </w:p>
    <w:p w:rsidR="00C12B74" w:rsidRDefault="00C12B74" w:rsidP="00C12B74">
      <w:pPr>
        <w:pStyle w:val="ListParagraph"/>
        <w:numPr>
          <w:ilvl w:val="0"/>
          <w:numId w:val="7"/>
        </w:numPr>
      </w:pPr>
      <w:r>
        <w:t>Sewn strap for neck and back fastening.</w:t>
      </w:r>
    </w:p>
    <w:p w:rsidR="00C12B74" w:rsidRDefault="00C12B74" w:rsidP="00C12B74">
      <w:pPr>
        <w:pStyle w:val="ListParagraph"/>
        <w:numPr>
          <w:ilvl w:val="0"/>
          <w:numId w:val="5"/>
        </w:numPr>
        <w:rPr>
          <w:b/>
        </w:rPr>
      </w:pPr>
      <w:r w:rsidRPr="00935DE0">
        <w:rPr>
          <w:b/>
        </w:rPr>
        <w:lastRenderedPageBreak/>
        <w:t>Gloves: (Disposable)</w:t>
      </w:r>
    </w:p>
    <w:p w:rsidR="00C12B74" w:rsidRPr="001D7E4A" w:rsidRDefault="00C12B74" w:rsidP="00C12B74">
      <w:pPr>
        <w:ind w:left="360"/>
      </w:pPr>
      <w:r w:rsidRPr="001D7E4A">
        <w:t>The features and specifications are as follows:</w:t>
      </w:r>
    </w:p>
    <w:p w:rsidR="00C12B74" w:rsidRDefault="00C12B74" w:rsidP="00C12B74">
      <w:pPr>
        <w:pStyle w:val="ListParagraph"/>
        <w:numPr>
          <w:ilvl w:val="0"/>
          <w:numId w:val="8"/>
        </w:numPr>
      </w:pPr>
      <w:r w:rsidRPr="00935DE0">
        <w:t>This is made from superior quality of PVC.</w:t>
      </w:r>
    </w:p>
    <w:p w:rsidR="00C12B74" w:rsidRDefault="00C12B74" w:rsidP="00C12B74">
      <w:pPr>
        <w:pStyle w:val="ListParagraph"/>
        <w:numPr>
          <w:ilvl w:val="0"/>
          <w:numId w:val="8"/>
        </w:numPr>
      </w:pPr>
      <w:r>
        <w:t>Resistant against Acid and Alkali’s, Oil, fat fuel, Printing inks, Inorganic Salts, Dyes, Bleaching agent, Abrasive materials, Steam and Grease.</w:t>
      </w:r>
    </w:p>
    <w:p w:rsidR="00C12B74" w:rsidRDefault="00C12B74" w:rsidP="00C12B74">
      <w:pPr>
        <w:pStyle w:val="ListParagraph"/>
        <w:numPr>
          <w:ilvl w:val="0"/>
          <w:numId w:val="8"/>
        </w:numPr>
      </w:pPr>
      <w:r>
        <w:t>Specific design on palm to give better grip.</w:t>
      </w:r>
    </w:p>
    <w:p w:rsidR="00C12B74" w:rsidRDefault="00C12B74" w:rsidP="00C12B74">
      <w:pPr>
        <w:pStyle w:val="ListParagraph"/>
        <w:numPr>
          <w:ilvl w:val="0"/>
          <w:numId w:val="8"/>
        </w:numPr>
      </w:pPr>
      <w:r>
        <w:t>Sizes: Normal</w:t>
      </w:r>
    </w:p>
    <w:p w:rsidR="00C12B74" w:rsidRDefault="00C12B74" w:rsidP="00C12B74">
      <w:pPr>
        <w:pStyle w:val="ListParagraph"/>
        <w:numPr>
          <w:ilvl w:val="0"/>
          <w:numId w:val="8"/>
        </w:numPr>
      </w:pPr>
      <w:r>
        <w:t>Quality wise ASTM D6319-10 compliant.</w:t>
      </w:r>
    </w:p>
    <w:p w:rsidR="00C12B74" w:rsidRDefault="00C12B74" w:rsidP="00C12B74">
      <w:pPr>
        <w:pStyle w:val="ListParagraph"/>
        <w:numPr>
          <w:ilvl w:val="0"/>
          <w:numId w:val="5"/>
        </w:numPr>
        <w:rPr>
          <w:b/>
        </w:rPr>
      </w:pPr>
      <w:r w:rsidRPr="001D7E4A">
        <w:rPr>
          <w:b/>
        </w:rPr>
        <w:t>Shoe:</w:t>
      </w:r>
    </w:p>
    <w:p w:rsidR="00C12B74" w:rsidRDefault="00C12B74" w:rsidP="00C12B74">
      <w:r w:rsidRPr="001D7E4A">
        <w:t>The features and specifications are as follows:</w:t>
      </w:r>
    </w:p>
    <w:p w:rsidR="00C12B74" w:rsidRDefault="00C12B74" w:rsidP="00C12B74">
      <w:pPr>
        <w:pStyle w:val="ListParagraph"/>
        <w:numPr>
          <w:ilvl w:val="0"/>
          <w:numId w:val="9"/>
        </w:numPr>
      </w:pPr>
      <w:r>
        <w:t>Easy to wear, cushioning and comport.</w:t>
      </w:r>
    </w:p>
    <w:p w:rsidR="00C12B74" w:rsidRDefault="00C12B74" w:rsidP="00C12B74">
      <w:pPr>
        <w:pStyle w:val="ListParagraph"/>
        <w:numPr>
          <w:ilvl w:val="0"/>
          <w:numId w:val="9"/>
        </w:numPr>
      </w:pPr>
      <w:r>
        <w:t xml:space="preserve">Made out of leather textile. </w:t>
      </w:r>
    </w:p>
    <w:p w:rsidR="00C12B74" w:rsidRDefault="00C12B74" w:rsidP="00C12B74">
      <w:pPr>
        <w:pStyle w:val="ListParagraph"/>
        <w:numPr>
          <w:ilvl w:val="0"/>
          <w:numId w:val="9"/>
        </w:numPr>
      </w:pPr>
      <w:r>
        <w:t>Breathable upper, making them both durable &amp; lightweight.</w:t>
      </w:r>
    </w:p>
    <w:p w:rsidR="00C12B74" w:rsidRDefault="00C12B74" w:rsidP="00C12B74">
      <w:pPr>
        <w:pStyle w:val="ListParagraph"/>
        <w:numPr>
          <w:ilvl w:val="0"/>
          <w:numId w:val="9"/>
        </w:numPr>
      </w:pPr>
      <w:r>
        <w:t>Support to walking standing, bending, lifting comfortably.</w:t>
      </w:r>
    </w:p>
    <w:p w:rsidR="00C12B74" w:rsidRDefault="00C12B74" w:rsidP="00C12B74">
      <w:pPr>
        <w:pStyle w:val="ListParagraph"/>
        <w:numPr>
          <w:ilvl w:val="0"/>
          <w:numId w:val="9"/>
        </w:numPr>
      </w:pPr>
      <w:r>
        <w:t xml:space="preserve">Slip resistant, puncture proof rubber </w:t>
      </w:r>
      <w:proofErr w:type="spellStart"/>
      <w:r>
        <w:t>sole</w:t>
      </w:r>
      <w:proofErr w:type="spellEnd"/>
      <w:r>
        <w:t>.</w:t>
      </w:r>
    </w:p>
    <w:p w:rsidR="00C12B74" w:rsidRPr="00F004B0" w:rsidRDefault="00C12B74" w:rsidP="00C12B74"/>
    <w:p w:rsidR="00C12B74" w:rsidRPr="00F004B0" w:rsidRDefault="00C12B74" w:rsidP="00C12B74"/>
    <w:p w:rsidR="00C12B74" w:rsidRDefault="00C12B74" w:rsidP="00C12B74">
      <w:pPr>
        <w:tabs>
          <w:tab w:val="left" w:pos="5925"/>
        </w:tabs>
        <w:jc w:val="center"/>
        <w:rPr>
          <w:b/>
          <w:u w:val="single"/>
        </w:rPr>
      </w:pPr>
      <w:r w:rsidRPr="00F004B0">
        <w:rPr>
          <w:b/>
          <w:u w:val="single"/>
        </w:rPr>
        <w:t>SPECIFICATION OF BIOLOGICAL SPILL KIT</w:t>
      </w:r>
    </w:p>
    <w:p w:rsidR="00C12B74" w:rsidRDefault="00C12B74" w:rsidP="00C12B74">
      <w:pPr>
        <w:tabs>
          <w:tab w:val="left" w:pos="255"/>
          <w:tab w:val="left" w:pos="5925"/>
        </w:tabs>
      </w:pPr>
      <w:r w:rsidRPr="00F004B0">
        <w:t>A spill kit should be present in all nursing stations to manage accidental blood or body fluids spills.</w:t>
      </w:r>
    </w:p>
    <w:p w:rsidR="00C12B74" w:rsidRDefault="00C12B74" w:rsidP="00C12B74">
      <w:pPr>
        <w:tabs>
          <w:tab w:val="left" w:pos="255"/>
          <w:tab w:val="left" w:pos="5925"/>
        </w:tabs>
      </w:pPr>
    </w:p>
    <w:p w:rsidR="00C12B74" w:rsidRPr="00DF72B5" w:rsidRDefault="00C12B74" w:rsidP="00C12B74">
      <w:pPr>
        <w:tabs>
          <w:tab w:val="left" w:pos="255"/>
          <w:tab w:val="left" w:pos="5925"/>
        </w:tabs>
        <w:rPr>
          <w:b/>
        </w:rPr>
      </w:pPr>
      <w:r w:rsidRPr="00DF72B5">
        <w:rPr>
          <w:b/>
        </w:rPr>
        <w:t xml:space="preserve">Contents of spill </w:t>
      </w:r>
      <w:proofErr w:type="gramStart"/>
      <w:r w:rsidRPr="00DF72B5">
        <w:rPr>
          <w:b/>
        </w:rPr>
        <w:t>kit :</w:t>
      </w:r>
      <w:proofErr w:type="gramEnd"/>
    </w:p>
    <w:p w:rsidR="00C12B74" w:rsidRDefault="00C12B74" w:rsidP="00C12B74">
      <w:pPr>
        <w:pStyle w:val="ListParagraph"/>
        <w:tabs>
          <w:tab w:val="left" w:pos="255"/>
          <w:tab w:val="left" w:pos="5925"/>
        </w:tabs>
      </w:pPr>
      <w:r>
        <w:t>A set of Personal Protective Equipment</w:t>
      </w:r>
    </w:p>
    <w:p w:rsidR="00C12B74" w:rsidRDefault="00C12B74" w:rsidP="00C12B74">
      <w:pPr>
        <w:pStyle w:val="ListParagraph"/>
        <w:tabs>
          <w:tab w:val="left" w:pos="255"/>
          <w:tab w:val="left" w:pos="5925"/>
        </w:tabs>
      </w:pPr>
      <w:r>
        <w:t>Disposable shoe cover</w:t>
      </w:r>
    </w:p>
    <w:p w:rsidR="00C12B74" w:rsidRDefault="00C12B74" w:rsidP="00C12B74">
      <w:pPr>
        <w:pStyle w:val="ListParagraph"/>
        <w:tabs>
          <w:tab w:val="left" w:pos="255"/>
          <w:tab w:val="left" w:pos="5925"/>
        </w:tabs>
      </w:pPr>
      <w:r>
        <w:t>Blotting paper</w:t>
      </w:r>
    </w:p>
    <w:p w:rsidR="00C12B74" w:rsidRDefault="00C12B74" w:rsidP="00C12B74">
      <w:pPr>
        <w:pStyle w:val="ListParagraph"/>
        <w:tabs>
          <w:tab w:val="left" w:pos="255"/>
          <w:tab w:val="left" w:pos="5925"/>
        </w:tabs>
      </w:pPr>
      <w:r>
        <w:t>Disinfectant bottle</w:t>
      </w:r>
    </w:p>
    <w:p w:rsidR="00C12B74" w:rsidRDefault="00C12B74" w:rsidP="00C12B74">
      <w:pPr>
        <w:pStyle w:val="ListParagraph"/>
        <w:tabs>
          <w:tab w:val="left" w:pos="255"/>
          <w:tab w:val="left" w:pos="5925"/>
        </w:tabs>
      </w:pPr>
      <w:r>
        <w:t>Mopping cloth</w:t>
      </w:r>
    </w:p>
    <w:p w:rsidR="00C12B74" w:rsidRDefault="00C12B74" w:rsidP="00C12B74">
      <w:pPr>
        <w:pStyle w:val="ListParagraph"/>
        <w:tabs>
          <w:tab w:val="left" w:pos="255"/>
          <w:tab w:val="left" w:pos="709"/>
        </w:tabs>
      </w:pPr>
      <w:r>
        <w:t>Kit box</w:t>
      </w:r>
    </w:p>
    <w:p w:rsidR="00C12B74" w:rsidRDefault="00C12B74" w:rsidP="00C12B74">
      <w:pPr>
        <w:tabs>
          <w:tab w:val="left" w:pos="255"/>
          <w:tab w:val="left" w:pos="5925"/>
        </w:tabs>
        <w:rPr>
          <w:b/>
        </w:rPr>
      </w:pPr>
      <w:r w:rsidRPr="00DF72B5">
        <w:rPr>
          <w:b/>
        </w:rPr>
        <w:t>Specification:</w:t>
      </w:r>
    </w:p>
    <w:p w:rsidR="00C12B74" w:rsidRDefault="00C12B74" w:rsidP="00C12B74">
      <w:pPr>
        <w:tabs>
          <w:tab w:val="left" w:pos="255"/>
          <w:tab w:val="left" w:pos="5925"/>
        </w:tabs>
      </w:pPr>
      <w:r>
        <w:rPr>
          <w:b/>
        </w:rPr>
        <w:tab/>
        <w:t xml:space="preserve">Kit box: </w:t>
      </w:r>
      <w:r w:rsidRPr="00DF72B5">
        <w:t>A standard size steel box with lock and key system.</w:t>
      </w:r>
    </w:p>
    <w:p w:rsidR="00C12B74" w:rsidRDefault="00C12B74" w:rsidP="00C12B74">
      <w:pPr>
        <w:tabs>
          <w:tab w:val="left" w:pos="255"/>
          <w:tab w:val="left" w:pos="5925"/>
        </w:tabs>
      </w:pPr>
    </w:p>
    <w:p w:rsidR="00DE35AC" w:rsidRDefault="00DE35AC" w:rsidP="00C12B74">
      <w:pPr>
        <w:tabs>
          <w:tab w:val="left" w:pos="255"/>
          <w:tab w:val="left" w:pos="5925"/>
        </w:tabs>
      </w:pPr>
    </w:p>
    <w:p w:rsidR="00DE35AC" w:rsidRDefault="00DE35AC" w:rsidP="00C12B74">
      <w:pPr>
        <w:tabs>
          <w:tab w:val="left" w:pos="255"/>
          <w:tab w:val="left" w:pos="5925"/>
        </w:tabs>
      </w:pPr>
    </w:p>
    <w:p w:rsidR="00C12B74" w:rsidRDefault="00C12B74" w:rsidP="00C12B74">
      <w:pPr>
        <w:tabs>
          <w:tab w:val="left" w:pos="5925"/>
        </w:tabs>
        <w:jc w:val="center"/>
        <w:rPr>
          <w:b/>
          <w:u w:val="single"/>
        </w:rPr>
      </w:pPr>
      <w:r w:rsidRPr="00F004B0">
        <w:rPr>
          <w:b/>
          <w:u w:val="single"/>
        </w:rPr>
        <w:t xml:space="preserve">SPECIFICATION OF </w:t>
      </w:r>
      <w:r>
        <w:rPr>
          <w:b/>
          <w:u w:val="single"/>
        </w:rPr>
        <w:t>MERCURY</w:t>
      </w:r>
      <w:r w:rsidRPr="00F004B0">
        <w:rPr>
          <w:b/>
          <w:u w:val="single"/>
        </w:rPr>
        <w:t xml:space="preserve"> SPILL KIT</w:t>
      </w:r>
    </w:p>
    <w:p w:rsidR="00C12B74" w:rsidRPr="00F04C4D" w:rsidRDefault="00C12B74" w:rsidP="00C12B74">
      <w:pPr>
        <w:tabs>
          <w:tab w:val="left" w:pos="5925"/>
        </w:tabs>
        <w:jc w:val="both"/>
        <w:rPr>
          <w:b/>
        </w:rPr>
      </w:pPr>
      <w:r>
        <w:lastRenderedPageBreak/>
        <w:t xml:space="preserve">Mercury is a heavy metal that is a silvery-white liquid at ambient temperature and vaporizes at high temperatures. Because of its high density and high co efficient of expansion, mercury is used in the medical measuring devices. However, due to breakage of </w:t>
      </w:r>
      <w:proofErr w:type="gramStart"/>
      <w:r>
        <w:t>these</w:t>
      </w:r>
      <w:proofErr w:type="gramEnd"/>
      <w:r>
        <w:t xml:space="preserve"> measuring equipment, mercury spill occurs. It may cause eye, skin irritation and causes toxic effect when swallowed.</w:t>
      </w:r>
    </w:p>
    <w:p w:rsidR="00C12B74" w:rsidRDefault="00C12B74" w:rsidP="00C12B74">
      <w:pPr>
        <w:tabs>
          <w:tab w:val="left" w:pos="5925"/>
        </w:tabs>
        <w:jc w:val="both"/>
        <w:rPr>
          <w:b/>
        </w:rPr>
      </w:pPr>
      <w:r w:rsidRPr="00F04C4D">
        <w:rPr>
          <w:b/>
        </w:rPr>
        <w:t>Content of Mercury Spill Kit:</w:t>
      </w:r>
    </w:p>
    <w:p w:rsidR="00C12B74" w:rsidRDefault="00C12B74" w:rsidP="00C12B74">
      <w:pPr>
        <w:pStyle w:val="ListParagraph"/>
        <w:tabs>
          <w:tab w:val="left" w:pos="5925"/>
        </w:tabs>
        <w:jc w:val="both"/>
      </w:pPr>
      <w:r w:rsidRPr="00F04C4D">
        <w:t>A set</w:t>
      </w:r>
      <w:r>
        <w:t xml:space="preserve"> of Personal Protective Equipment</w:t>
      </w:r>
    </w:p>
    <w:p w:rsidR="00C12B74" w:rsidRDefault="00C12B74" w:rsidP="00C12B74">
      <w:pPr>
        <w:pStyle w:val="ListParagraph"/>
        <w:numPr>
          <w:ilvl w:val="0"/>
          <w:numId w:val="10"/>
        </w:numPr>
        <w:tabs>
          <w:tab w:val="left" w:pos="709"/>
        </w:tabs>
        <w:jc w:val="both"/>
      </w:pPr>
      <w:r>
        <w:t>Disposal shoe cover</w:t>
      </w:r>
    </w:p>
    <w:p w:rsidR="00C12B74" w:rsidRDefault="00C12B74" w:rsidP="00C12B74">
      <w:pPr>
        <w:pStyle w:val="ListParagraph"/>
        <w:numPr>
          <w:ilvl w:val="0"/>
          <w:numId w:val="10"/>
        </w:numPr>
        <w:tabs>
          <w:tab w:val="left" w:pos="709"/>
          <w:tab w:val="left" w:pos="6237"/>
        </w:tabs>
        <w:jc w:val="both"/>
      </w:pPr>
      <w:r>
        <w:t>Blotting paper</w:t>
      </w:r>
    </w:p>
    <w:p w:rsidR="00C12B74" w:rsidRDefault="00C12B74" w:rsidP="00C12B74">
      <w:pPr>
        <w:pStyle w:val="ListParagraph"/>
        <w:numPr>
          <w:ilvl w:val="0"/>
          <w:numId w:val="10"/>
        </w:numPr>
        <w:tabs>
          <w:tab w:val="left" w:pos="709"/>
        </w:tabs>
        <w:jc w:val="both"/>
      </w:pPr>
      <w:r>
        <w:t>Disinfectant bottle</w:t>
      </w:r>
    </w:p>
    <w:p w:rsidR="00C12B74" w:rsidRDefault="00C12B74" w:rsidP="00C12B74">
      <w:pPr>
        <w:pStyle w:val="ListParagraph"/>
        <w:numPr>
          <w:ilvl w:val="0"/>
          <w:numId w:val="10"/>
        </w:numPr>
        <w:tabs>
          <w:tab w:val="left" w:pos="709"/>
        </w:tabs>
        <w:jc w:val="both"/>
      </w:pPr>
      <w:r>
        <w:t>Mopping cloth</w:t>
      </w:r>
    </w:p>
    <w:p w:rsidR="00C12B74" w:rsidRDefault="00C12B74" w:rsidP="00C12B74">
      <w:pPr>
        <w:pStyle w:val="ListParagraph"/>
        <w:numPr>
          <w:ilvl w:val="0"/>
          <w:numId w:val="10"/>
        </w:numPr>
        <w:tabs>
          <w:tab w:val="left" w:pos="709"/>
        </w:tabs>
        <w:jc w:val="both"/>
      </w:pPr>
      <w:r>
        <w:t>Brush</w:t>
      </w:r>
    </w:p>
    <w:p w:rsidR="00C12B74" w:rsidRDefault="00C12B74" w:rsidP="00C12B74">
      <w:pPr>
        <w:pStyle w:val="ListParagraph"/>
        <w:numPr>
          <w:ilvl w:val="0"/>
          <w:numId w:val="10"/>
        </w:numPr>
        <w:tabs>
          <w:tab w:val="left" w:pos="709"/>
        </w:tabs>
        <w:jc w:val="both"/>
      </w:pPr>
      <w:r>
        <w:t>Eyedropper or syringe</w:t>
      </w:r>
    </w:p>
    <w:p w:rsidR="00C12B74" w:rsidRDefault="00C12B74" w:rsidP="00C12B74">
      <w:pPr>
        <w:pStyle w:val="ListParagraph"/>
        <w:numPr>
          <w:ilvl w:val="0"/>
          <w:numId w:val="10"/>
        </w:numPr>
        <w:tabs>
          <w:tab w:val="left" w:pos="709"/>
        </w:tabs>
        <w:jc w:val="both"/>
      </w:pPr>
      <w:r>
        <w:t>Stick tape</w:t>
      </w:r>
    </w:p>
    <w:p w:rsidR="00C12B74" w:rsidRDefault="00C12B74" w:rsidP="00C12B74">
      <w:pPr>
        <w:pStyle w:val="ListParagraph"/>
        <w:numPr>
          <w:ilvl w:val="0"/>
          <w:numId w:val="10"/>
        </w:numPr>
        <w:tabs>
          <w:tab w:val="left" w:pos="709"/>
        </w:tabs>
        <w:jc w:val="both"/>
      </w:pPr>
      <w:r>
        <w:t>Tweezers</w:t>
      </w:r>
    </w:p>
    <w:p w:rsidR="00C12B74" w:rsidRDefault="00C12B74" w:rsidP="00C12B74">
      <w:pPr>
        <w:pStyle w:val="ListParagraph"/>
        <w:numPr>
          <w:ilvl w:val="0"/>
          <w:numId w:val="10"/>
        </w:numPr>
        <w:tabs>
          <w:tab w:val="left" w:pos="709"/>
        </w:tabs>
        <w:jc w:val="both"/>
      </w:pPr>
      <w:r>
        <w:t xml:space="preserve">Sodium </w:t>
      </w:r>
      <w:proofErr w:type="spellStart"/>
      <w:r>
        <w:t>thiosulphate</w:t>
      </w:r>
      <w:proofErr w:type="spellEnd"/>
    </w:p>
    <w:p w:rsidR="00C12B74" w:rsidRDefault="00C12B74" w:rsidP="00C12B74">
      <w:pPr>
        <w:pStyle w:val="ListParagraph"/>
        <w:numPr>
          <w:ilvl w:val="0"/>
          <w:numId w:val="10"/>
        </w:numPr>
        <w:tabs>
          <w:tab w:val="left" w:pos="709"/>
        </w:tabs>
        <w:jc w:val="both"/>
      </w:pPr>
      <w:r>
        <w:t>2 piece of rejected x-ray film.</w:t>
      </w:r>
    </w:p>
    <w:p w:rsidR="00C12B74" w:rsidRDefault="00C12B74" w:rsidP="00C12B74">
      <w:pPr>
        <w:pStyle w:val="ListParagraph"/>
        <w:numPr>
          <w:ilvl w:val="0"/>
          <w:numId w:val="10"/>
        </w:numPr>
        <w:tabs>
          <w:tab w:val="left" w:pos="709"/>
        </w:tabs>
        <w:jc w:val="both"/>
      </w:pPr>
      <w:r>
        <w:t>Kit box</w:t>
      </w:r>
    </w:p>
    <w:p w:rsidR="00C12B74" w:rsidRDefault="00C12B74" w:rsidP="00C12B74">
      <w:pPr>
        <w:tabs>
          <w:tab w:val="left" w:pos="5925"/>
        </w:tabs>
        <w:jc w:val="both"/>
        <w:rPr>
          <w:b/>
        </w:rPr>
      </w:pPr>
      <w:r w:rsidRPr="00E36DE9">
        <w:rPr>
          <w:b/>
        </w:rPr>
        <w:t>Specification:</w:t>
      </w:r>
    </w:p>
    <w:p w:rsidR="00C12B74" w:rsidRDefault="00C12B74" w:rsidP="00C12B74">
      <w:pPr>
        <w:tabs>
          <w:tab w:val="left" w:pos="255"/>
          <w:tab w:val="left" w:pos="5925"/>
        </w:tabs>
      </w:pPr>
      <w:r>
        <w:rPr>
          <w:b/>
        </w:rPr>
        <w:tab/>
        <w:t xml:space="preserve">Kit box: </w:t>
      </w:r>
      <w:r w:rsidRPr="00DF72B5">
        <w:t>A standard size steel box with lock and key system.</w:t>
      </w:r>
    </w:p>
    <w:p w:rsidR="00C12B74" w:rsidRDefault="00C12B74" w:rsidP="00C12B74">
      <w:pPr>
        <w:tabs>
          <w:tab w:val="left" w:pos="5925"/>
        </w:tabs>
        <w:jc w:val="both"/>
        <w:rPr>
          <w:b/>
        </w:rPr>
      </w:pPr>
    </w:p>
    <w:p w:rsidR="00C12B74" w:rsidRDefault="00C12B74" w:rsidP="00C12B74">
      <w:pPr>
        <w:tabs>
          <w:tab w:val="left" w:pos="5925"/>
        </w:tabs>
        <w:jc w:val="center"/>
        <w:rPr>
          <w:b/>
          <w:u w:val="single"/>
        </w:rPr>
      </w:pPr>
      <w:r w:rsidRPr="00F004B0">
        <w:rPr>
          <w:b/>
          <w:u w:val="single"/>
        </w:rPr>
        <w:t>SPECIFICATION OF</w:t>
      </w:r>
      <w:r>
        <w:rPr>
          <w:b/>
          <w:u w:val="single"/>
        </w:rPr>
        <w:t xml:space="preserve"> NEEDLE CUTTER</w:t>
      </w:r>
    </w:p>
    <w:p w:rsidR="00C12B74" w:rsidRPr="001A186B" w:rsidRDefault="00C12B74" w:rsidP="00C12B74">
      <w:pPr>
        <w:pStyle w:val="ListParagraph"/>
        <w:tabs>
          <w:tab w:val="left" w:pos="5925"/>
        </w:tabs>
        <w:jc w:val="both"/>
        <w:rPr>
          <w:b/>
        </w:rPr>
      </w:pPr>
      <w:r>
        <w:rPr>
          <w:b/>
        </w:rPr>
        <w:t>General Specification:</w:t>
      </w:r>
    </w:p>
    <w:p w:rsidR="00C12B74" w:rsidRDefault="00C12B74" w:rsidP="00C12B74">
      <w:pPr>
        <w:tabs>
          <w:tab w:val="left" w:pos="255"/>
          <w:tab w:val="left" w:pos="5925"/>
        </w:tabs>
        <w:jc w:val="both"/>
      </w:pPr>
      <w:r>
        <w:t>An electrically operated needle cutter comprises a burning cum cutting device and a needle container, which allows health workers to terminate used syringes and make it safe, harmless at the point of use immediately after administering an injection. The portable device must be safe, easy and convenient t use, easily cleaned, affordable and reliable. Needles or needle residues are stored until the needle container must be removed, capped and either disposed of or emptied.</w:t>
      </w:r>
    </w:p>
    <w:p w:rsidR="00C12B74" w:rsidRDefault="00C12B74" w:rsidP="00C12B74">
      <w:pPr>
        <w:pStyle w:val="ListParagraph"/>
        <w:numPr>
          <w:ilvl w:val="0"/>
          <w:numId w:val="11"/>
        </w:numPr>
        <w:tabs>
          <w:tab w:val="left" w:pos="255"/>
          <w:tab w:val="left" w:pos="1134"/>
        </w:tabs>
        <w:jc w:val="both"/>
      </w:pPr>
      <w:r>
        <w:t>Technical Specification :</w:t>
      </w:r>
    </w:p>
    <w:p w:rsidR="00C12B74" w:rsidRDefault="00C12B74" w:rsidP="00C12B74">
      <w:pPr>
        <w:pStyle w:val="ListParagraph"/>
        <w:numPr>
          <w:ilvl w:val="0"/>
          <w:numId w:val="12"/>
        </w:numPr>
        <w:tabs>
          <w:tab w:val="left" w:pos="255"/>
          <w:tab w:val="left" w:pos="1134"/>
        </w:tabs>
        <w:jc w:val="both"/>
      </w:pPr>
      <w:r>
        <w:t>Electrically operated device.</w:t>
      </w:r>
    </w:p>
    <w:p w:rsidR="00C12B74" w:rsidRDefault="00C12B74" w:rsidP="00C12B74">
      <w:pPr>
        <w:pStyle w:val="ListParagraph"/>
        <w:numPr>
          <w:ilvl w:val="0"/>
          <w:numId w:val="12"/>
        </w:numPr>
        <w:tabs>
          <w:tab w:val="left" w:pos="255"/>
          <w:tab w:val="left" w:pos="1134"/>
        </w:tabs>
        <w:jc w:val="both"/>
      </w:pPr>
      <w:r>
        <w:t xml:space="preserve">10-76 mm in length and 18-28 </w:t>
      </w:r>
      <w:proofErr w:type="gramStart"/>
      <w:r>
        <w:t>gauge</w:t>
      </w:r>
      <w:proofErr w:type="gramEnd"/>
      <w:r>
        <w:t xml:space="preserve"> in diameter.</w:t>
      </w:r>
    </w:p>
    <w:p w:rsidR="00C12B74" w:rsidRDefault="00C12B74" w:rsidP="00C12B74">
      <w:pPr>
        <w:pStyle w:val="ListParagraph"/>
        <w:numPr>
          <w:ilvl w:val="0"/>
          <w:numId w:val="12"/>
        </w:numPr>
        <w:tabs>
          <w:tab w:val="left" w:pos="255"/>
          <w:tab w:val="left" w:pos="1134"/>
        </w:tabs>
        <w:jc w:val="both"/>
      </w:pPr>
      <w:r>
        <w:t>Needle/Syringe type: The device shall terminate all ISO compliant syringe/ needle combinations.</w:t>
      </w:r>
    </w:p>
    <w:p w:rsidR="00C12B74" w:rsidRDefault="00C12B74" w:rsidP="00C12B74">
      <w:pPr>
        <w:pStyle w:val="ListParagraph"/>
        <w:numPr>
          <w:ilvl w:val="0"/>
          <w:numId w:val="12"/>
        </w:numPr>
        <w:tabs>
          <w:tab w:val="left" w:pos="255"/>
          <w:tab w:val="left" w:pos="1134"/>
        </w:tabs>
        <w:jc w:val="both"/>
      </w:pPr>
      <w:r>
        <w:t>Needle insertion: All needles in the size range specified above can easily be inserted into the device, with little or no force.</w:t>
      </w:r>
    </w:p>
    <w:p w:rsidR="00C12B74" w:rsidRDefault="00C12B74" w:rsidP="00C12B74">
      <w:pPr>
        <w:pStyle w:val="ListParagraph"/>
        <w:numPr>
          <w:ilvl w:val="0"/>
          <w:numId w:val="12"/>
        </w:numPr>
        <w:tabs>
          <w:tab w:val="left" w:pos="255"/>
          <w:tab w:val="left" w:pos="1134"/>
        </w:tabs>
        <w:jc w:val="both"/>
      </w:pPr>
      <w:r>
        <w:t>Cycle time: The devices shall have a maximum cycle time per needle to be not exceeding 5 seconds.</w:t>
      </w:r>
    </w:p>
    <w:p w:rsidR="00C12B74" w:rsidRDefault="00C12B74" w:rsidP="00C12B74">
      <w:pPr>
        <w:pStyle w:val="ListParagraph"/>
        <w:numPr>
          <w:ilvl w:val="0"/>
          <w:numId w:val="12"/>
        </w:numPr>
        <w:tabs>
          <w:tab w:val="left" w:pos="255"/>
          <w:tab w:val="left" w:pos="1134"/>
        </w:tabs>
        <w:jc w:val="both"/>
      </w:pPr>
      <w:r>
        <w:t>Needle entry geometry: The needle aperture shall be designed so that the needle can be inserted into the port at any angle lying within a 60 degree cone whose apex is centered on the aperture.</w:t>
      </w:r>
    </w:p>
    <w:p w:rsidR="00C12B74" w:rsidRDefault="00C12B74" w:rsidP="00C12B74">
      <w:pPr>
        <w:pStyle w:val="ListParagraph"/>
        <w:numPr>
          <w:ilvl w:val="0"/>
          <w:numId w:val="12"/>
        </w:numPr>
        <w:tabs>
          <w:tab w:val="left" w:pos="255"/>
          <w:tab w:val="left" w:pos="1134"/>
        </w:tabs>
        <w:jc w:val="both"/>
      </w:pPr>
      <w:r>
        <w:lastRenderedPageBreak/>
        <w:t xml:space="preserve">Complete cutting: The cutting blade configuration shall </w:t>
      </w:r>
      <w:proofErr w:type="gramStart"/>
      <w:r>
        <w:t>ensure  that</w:t>
      </w:r>
      <w:proofErr w:type="gramEnd"/>
      <w:r>
        <w:t xml:space="preserve"> the needle , needle hub, or syringe nozzle is completely cut or sheared. Incomplete shearing or other modes of disabling the needle, such as crimping or bending, are not allowed.</w:t>
      </w:r>
    </w:p>
    <w:p w:rsidR="00C12B74" w:rsidRDefault="00C12B74" w:rsidP="00C12B74">
      <w:pPr>
        <w:pStyle w:val="ListParagraph"/>
        <w:numPr>
          <w:ilvl w:val="0"/>
          <w:numId w:val="12"/>
        </w:numPr>
        <w:tabs>
          <w:tab w:val="left" w:pos="255"/>
          <w:tab w:val="left" w:pos="1134"/>
        </w:tabs>
        <w:jc w:val="both"/>
      </w:pPr>
      <w:r>
        <w:t xml:space="preserve">Self-clearing mechanism shall be self- </w:t>
      </w:r>
      <w:proofErr w:type="gramStart"/>
      <w:r>
        <w:t>clearing .</w:t>
      </w:r>
      <w:proofErr w:type="gramEnd"/>
      <w:r>
        <w:t xml:space="preserve"> Syringe or needle remnants remaining in the device shall not impair its operation.</w:t>
      </w:r>
    </w:p>
    <w:p w:rsidR="00C12B74" w:rsidRDefault="00C12B74" w:rsidP="00C12B74">
      <w:pPr>
        <w:pStyle w:val="ListParagraph"/>
        <w:numPr>
          <w:ilvl w:val="0"/>
          <w:numId w:val="12"/>
        </w:numPr>
        <w:tabs>
          <w:tab w:val="left" w:pos="255"/>
          <w:tab w:val="left" w:pos="1134"/>
        </w:tabs>
        <w:jc w:val="both"/>
      </w:pPr>
      <w:r>
        <w:t xml:space="preserve">Needle container attachment: The needle container shall attach securely to the device so that tipping or dropping it does not separate the container from the cutting assembly. Attachment or removal of the needle container from the cutting assembly shall be safe, clean and easy. There </w:t>
      </w:r>
      <w:proofErr w:type="gramStart"/>
      <w:r>
        <w:t>shall  not</w:t>
      </w:r>
      <w:proofErr w:type="gramEnd"/>
      <w:r>
        <w:t xml:space="preserve"> be any risk of needle stick injury during these operations. No needle shall come out of the container or piece if dropped from any side. The needle container shall hold at least 150 numbers of 20 mm needles, and/or needle remains, without affecting operation of the device. The needle container must be translucent </w:t>
      </w:r>
      <w:proofErr w:type="gramStart"/>
      <w:r>
        <w:t>enough  to</w:t>
      </w:r>
      <w:proofErr w:type="gramEnd"/>
      <w:r>
        <w:t xml:space="preserve"> allow the user  visually to detect the level of needles in the container. </w:t>
      </w:r>
    </w:p>
    <w:p w:rsidR="00C12B74" w:rsidRDefault="00C12B74" w:rsidP="00C12B74">
      <w:pPr>
        <w:tabs>
          <w:tab w:val="left" w:pos="255"/>
          <w:tab w:val="left" w:pos="5925"/>
        </w:tabs>
        <w:ind w:left="284"/>
        <w:jc w:val="both"/>
      </w:pPr>
      <w:r>
        <w:t>10. Operating life:</w:t>
      </w:r>
    </w:p>
    <w:p w:rsidR="00C12B74" w:rsidRDefault="00C12B74" w:rsidP="00C12B74">
      <w:pPr>
        <w:tabs>
          <w:tab w:val="left" w:pos="255"/>
          <w:tab w:val="left" w:pos="1134"/>
        </w:tabs>
        <w:ind w:left="720"/>
        <w:jc w:val="both"/>
      </w:pPr>
      <w:r>
        <w:tab/>
        <w:t>The non- disposable devices shall withstand at least 100,000 cycles of operation, and require no major maintenance or user intervention, other than cleaning and lubrication.</w:t>
      </w:r>
    </w:p>
    <w:p w:rsidR="00C12B74" w:rsidRDefault="00C12B74" w:rsidP="00C12B74">
      <w:pPr>
        <w:pStyle w:val="ListParagraph"/>
        <w:numPr>
          <w:ilvl w:val="0"/>
          <w:numId w:val="13"/>
        </w:numPr>
        <w:tabs>
          <w:tab w:val="left" w:pos="255"/>
          <w:tab w:val="left" w:pos="709"/>
        </w:tabs>
        <w:ind w:left="709"/>
        <w:jc w:val="both"/>
      </w:pPr>
      <w:r>
        <w:t xml:space="preserve"> Drop </w:t>
      </w:r>
      <w:proofErr w:type="gramStart"/>
      <w:r>
        <w:t>test :</w:t>
      </w:r>
      <w:proofErr w:type="gramEnd"/>
      <w:r>
        <w:t xml:space="preserve"> The complete device shall comply the drop test method as prescribed under IEC 60068-2-32 by dropping from a height of 0.1 meter onto a smooth concrete surface.</w:t>
      </w:r>
    </w:p>
    <w:p w:rsidR="00C12B74" w:rsidRDefault="00C12B74" w:rsidP="00C12B74">
      <w:pPr>
        <w:pStyle w:val="ListParagraph"/>
        <w:numPr>
          <w:ilvl w:val="0"/>
          <w:numId w:val="13"/>
        </w:numPr>
        <w:tabs>
          <w:tab w:val="left" w:pos="426"/>
          <w:tab w:val="left" w:pos="709"/>
        </w:tabs>
        <w:ind w:left="284"/>
        <w:jc w:val="both"/>
      </w:pPr>
      <w:r>
        <w:t xml:space="preserve"> Tilt angle: The device shall not tip over, whether empty or full, when placed on a 15 degree non-slip plane with its short axis parallel to the line of tilt in general accordance with the test method in AS 403:1992.</w:t>
      </w:r>
    </w:p>
    <w:p w:rsidR="00BE5BE5" w:rsidRDefault="00BE5BE5" w:rsidP="00BE5BE5">
      <w:pPr>
        <w:pStyle w:val="ListParagraph"/>
        <w:tabs>
          <w:tab w:val="left" w:pos="426"/>
          <w:tab w:val="left" w:pos="709"/>
        </w:tabs>
        <w:ind w:left="284"/>
        <w:jc w:val="both"/>
      </w:pPr>
    </w:p>
    <w:p w:rsidR="00BE5BE5" w:rsidRPr="00BE5BE5" w:rsidRDefault="00BE5BE5" w:rsidP="00BE5BE5">
      <w:pPr>
        <w:pStyle w:val="ListParagraph"/>
        <w:tabs>
          <w:tab w:val="left" w:pos="426"/>
          <w:tab w:val="left" w:pos="709"/>
        </w:tabs>
        <w:ind w:left="284"/>
        <w:jc w:val="both"/>
        <w:rPr>
          <w:b/>
        </w:rPr>
      </w:pPr>
      <w:r w:rsidRPr="00BE5BE5">
        <w:rPr>
          <w:b/>
        </w:rPr>
        <w:t>Specification of Book</w:t>
      </w:r>
    </w:p>
    <w:p w:rsidR="00BE5BE5" w:rsidRDefault="00BE5BE5" w:rsidP="00BE5BE5">
      <w:pPr>
        <w:pStyle w:val="ListParagraph"/>
        <w:tabs>
          <w:tab w:val="left" w:pos="426"/>
          <w:tab w:val="left" w:pos="709"/>
        </w:tabs>
        <w:ind w:left="284"/>
        <w:jc w:val="both"/>
      </w:pPr>
      <w:r>
        <w:tab/>
      </w:r>
      <w:r>
        <w:tab/>
      </w:r>
      <w:r>
        <w:tab/>
        <w:t>Information hand book on Bio-Medical Waste Management for Administrators</w:t>
      </w:r>
    </w:p>
    <w:p w:rsidR="00BE5BE5" w:rsidRDefault="00BE5BE5" w:rsidP="00BE5BE5">
      <w:pPr>
        <w:pStyle w:val="ListParagraph"/>
        <w:tabs>
          <w:tab w:val="left" w:pos="426"/>
          <w:tab w:val="left" w:pos="709"/>
        </w:tabs>
        <w:ind w:left="284"/>
        <w:jc w:val="both"/>
      </w:pPr>
      <w:r>
        <w:tab/>
      </w:r>
      <w:r>
        <w:tab/>
        <w:t xml:space="preserve">1 book contents 200 page with color printed cover binding (matter will be available in the section of BMW cell) the firm only register under </w:t>
      </w:r>
      <w:proofErr w:type="spellStart"/>
      <w:r>
        <w:t>GSTN</w:t>
      </w:r>
      <w:proofErr w:type="spellEnd"/>
      <w:r>
        <w:t xml:space="preserve"> are applicable. </w:t>
      </w:r>
    </w:p>
    <w:p w:rsidR="00C12B74" w:rsidRPr="00BE5BE5" w:rsidRDefault="00BE5BE5" w:rsidP="00BE5BE5">
      <w:pPr>
        <w:pStyle w:val="ListParagraph"/>
        <w:tabs>
          <w:tab w:val="left" w:pos="255"/>
          <w:tab w:val="left" w:pos="5925"/>
        </w:tabs>
        <w:ind w:left="284"/>
        <w:jc w:val="both"/>
        <w:rPr>
          <w:b/>
        </w:rPr>
      </w:pPr>
      <w:r w:rsidRPr="00BE5BE5">
        <w:rPr>
          <w:b/>
        </w:rPr>
        <w:t>Specification of Black Polythene</w:t>
      </w:r>
    </w:p>
    <w:p w:rsidR="00BE5BE5" w:rsidRDefault="00BE5BE5" w:rsidP="00C12B74">
      <w:pPr>
        <w:pStyle w:val="ListParagraph"/>
        <w:tabs>
          <w:tab w:val="left" w:pos="255"/>
          <w:tab w:val="left" w:pos="5925"/>
        </w:tabs>
        <w:ind w:left="1080"/>
        <w:jc w:val="both"/>
      </w:pPr>
      <w:r>
        <w:t>Size 30”×32” (250 to 280) gage</w:t>
      </w:r>
    </w:p>
    <w:p w:rsidR="00C12B74" w:rsidRDefault="00C12B74" w:rsidP="00DE35AC">
      <w:pPr>
        <w:tabs>
          <w:tab w:val="left" w:pos="1958"/>
        </w:tabs>
        <w:spacing w:after="0"/>
        <w:ind w:left="2146"/>
      </w:pPr>
    </w:p>
    <w:p w:rsidR="00C12B74" w:rsidRDefault="00C12B74" w:rsidP="00DE35AC">
      <w:pPr>
        <w:tabs>
          <w:tab w:val="left" w:pos="1958"/>
        </w:tabs>
        <w:spacing w:after="0"/>
        <w:ind w:left="2146"/>
      </w:pPr>
      <w:r>
        <w:t xml:space="preserve">                             </w:t>
      </w:r>
    </w:p>
    <w:p w:rsidR="00C12B74" w:rsidRPr="00DE35AC" w:rsidRDefault="00C12B74" w:rsidP="00DE35AC">
      <w:pPr>
        <w:tabs>
          <w:tab w:val="left" w:pos="1958"/>
        </w:tabs>
        <w:spacing w:after="0"/>
        <w:rPr>
          <w:b/>
        </w:rPr>
      </w:pPr>
      <w:r>
        <w:t xml:space="preserve">       </w:t>
      </w:r>
      <w:r w:rsidR="00DE35AC">
        <w:tab/>
      </w:r>
      <w:r w:rsidR="00DE35AC">
        <w:tab/>
      </w:r>
      <w:r w:rsidR="00DE35AC">
        <w:tab/>
      </w:r>
      <w:r w:rsidR="00DE35AC">
        <w:tab/>
      </w:r>
      <w:r w:rsidR="00DE35AC">
        <w:tab/>
      </w:r>
      <w:r w:rsidR="00DE35AC">
        <w:tab/>
      </w:r>
      <w:r w:rsidR="00DE35AC">
        <w:tab/>
        <w:t xml:space="preserve">  </w:t>
      </w:r>
      <w:proofErr w:type="spellStart"/>
      <w:proofErr w:type="gramStart"/>
      <w:r w:rsidR="00DE35AC" w:rsidRPr="00DE35AC">
        <w:rPr>
          <w:b/>
        </w:rPr>
        <w:t>Sd</w:t>
      </w:r>
      <w:proofErr w:type="spellEnd"/>
      <w:proofErr w:type="gramEnd"/>
      <w:r w:rsidR="00DE35AC" w:rsidRPr="00DE35AC">
        <w:rPr>
          <w:b/>
        </w:rPr>
        <w:t>/-</w:t>
      </w:r>
    </w:p>
    <w:p w:rsidR="00C12B74" w:rsidRDefault="00C12B74" w:rsidP="00DE35AC">
      <w:pPr>
        <w:tabs>
          <w:tab w:val="left" w:pos="6981"/>
        </w:tabs>
        <w:spacing w:after="0"/>
      </w:pPr>
      <w:r>
        <w:t xml:space="preserve">                                                                                                           Superintendent</w:t>
      </w:r>
    </w:p>
    <w:p w:rsidR="00C12B74" w:rsidRDefault="00C12B74" w:rsidP="00DE35AC">
      <w:pPr>
        <w:tabs>
          <w:tab w:val="left" w:pos="6981"/>
        </w:tabs>
        <w:spacing w:after="0"/>
      </w:pPr>
      <w:r>
        <w:t xml:space="preserve">                                                                                              </w:t>
      </w:r>
      <w:smartTag w:uri="urn:schemas-microsoft-com:office:smarttags" w:element="place">
        <w:smartTag w:uri="urn:schemas-microsoft-com:office:smarttags" w:element="PlaceName">
          <w:r>
            <w:t>SCB</w:t>
          </w:r>
        </w:smartTag>
        <w:r>
          <w:t xml:space="preserve"> </w:t>
        </w:r>
        <w:smartTag w:uri="urn:schemas-microsoft-com:office:smarttags" w:element="PlaceName">
          <w:r>
            <w:t>Medical</w:t>
          </w:r>
        </w:smartTag>
        <w:r>
          <w:t xml:space="preserve"> </w:t>
        </w:r>
        <w:smartTag w:uri="urn:schemas-microsoft-com:office:smarttags" w:element="PlaceType">
          <w:r>
            <w:t>College</w:t>
          </w:r>
        </w:smartTag>
        <w:r>
          <w:t xml:space="preserve"> </w:t>
        </w:r>
        <w:smartTag w:uri="urn:schemas-microsoft-com:office:smarttags" w:element="PlaceType">
          <w:r>
            <w:t>Hospital</w:t>
          </w:r>
        </w:smartTag>
      </w:smartTag>
    </w:p>
    <w:p w:rsidR="00500BA9" w:rsidRDefault="00C12B74" w:rsidP="00DE35AC">
      <w:pPr>
        <w:tabs>
          <w:tab w:val="left" w:pos="6981"/>
        </w:tabs>
        <w:spacing w:after="0"/>
      </w:pPr>
      <w:r>
        <w:t xml:space="preserve">                                                                                                                Cuttack</w:t>
      </w:r>
    </w:p>
    <w:sectPr w:rsidR="00500BA9" w:rsidSect="00BE5BE5">
      <w:pgSz w:w="12240" w:h="15840"/>
      <w:pgMar w:top="851" w:right="1080" w:bottom="568"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734"/>
    <w:multiLevelType w:val="hybridMultilevel"/>
    <w:tmpl w:val="6FCC869C"/>
    <w:lvl w:ilvl="0" w:tplc="C19E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7A2B81"/>
    <w:multiLevelType w:val="hybridMultilevel"/>
    <w:tmpl w:val="3AAE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C0DD6"/>
    <w:multiLevelType w:val="hybridMultilevel"/>
    <w:tmpl w:val="FEE0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33820"/>
    <w:multiLevelType w:val="hybridMultilevel"/>
    <w:tmpl w:val="DF4E5B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F386056"/>
    <w:multiLevelType w:val="hybridMultilevel"/>
    <w:tmpl w:val="C5084AAC"/>
    <w:lvl w:ilvl="0" w:tplc="C388E7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C3B6B"/>
    <w:multiLevelType w:val="hybridMultilevel"/>
    <w:tmpl w:val="80442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107432"/>
    <w:multiLevelType w:val="hybridMultilevel"/>
    <w:tmpl w:val="E1AC0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6454C6"/>
    <w:multiLevelType w:val="hybridMultilevel"/>
    <w:tmpl w:val="A4783F98"/>
    <w:lvl w:ilvl="0" w:tplc="1F2C33B8">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A8305F"/>
    <w:multiLevelType w:val="hybridMultilevel"/>
    <w:tmpl w:val="BA42EB40"/>
    <w:lvl w:ilvl="0" w:tplc="0409000F">
      <w:start w:val="1"/>
      <w:numFmt w:val="decimal"/>
      <w:lvlText w:val="%1."/>
      <w:lvlJc w:val="left"/>
      <w:pPr>
        <w:tabs>
          <w:tab w:val="num" w:pos="720"/>
        </w:tabs>
        <w:ind w:left="720" w:hanging="360"/>
      </w:pPr>
    </w:lvl>
    <w:lvl w:ilvl="1" w:tplc="800012C6">
      <w:start w:val="1"/>
      <w:numFmt w:val="upperLetter"/>
      <w:lvlText w:val="(%2)"/>
      <w:lvlJc w:val="left"/>
      <w:pPr>
        <w:tabs>
          <w:tab w:val="num" w:pos="1620"/>
        </w:tabs>
        <w:ind w:left="162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CAC3442"/>
    <w:multiLevelType w:val="hybridMultilevel"/>
    <w:tmpl w:val="27B47C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3155C3"/>
    <w:multiLevelType w:val="hybridMultilevel"/>
    <w:tmpl w:val="DF880D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CA41AC"/>
    <w:multiLevelType w:val="hybridMultilevel"/>
    <w:tmpl w:val="B91883D4"/>
    <w:lvl w:ilvl="0" w:tplc="CDFE1CA2">
      <w:start w:val="1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E0098D"/>
    <w:multiLevelType w:val="hybridMultilevel"/>
    <w:tmpl w:val="222C49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D5D1A01"/>
    <w:multiLevelType w:val="hybridMultilevel"/>
    <w:tmpl w:val="BBDC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4"/>
  </w:num>
  <w:num w:numId="6">
    <w:abstractNumId w:val="2"/>
  </w:num>
  <w:num w:numId="7">
    <w:abstractNumId w:val="1"/>
  </w:num>
  <w:num w:numId="8">
    <w:abstractNumId w:val="5"/>
  </w:num>
  <w:num w:numId="9">
    <w:abstractNumId w:val="6"/>
  </w:num>
  <w:num w:numId="10">
    <w:abstractNumId w:val="9"/>
  </w:num>
  <w:num w:numId="11">
    <w:abstractNumId w:val="10"/>
  </w:num>
  <w:num w:numId="12">
    <w:abstractNumId w:val="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C12B74"/>
    <w:rsid w:val="00092FFC"/>
    <w:rsid w:val="001749C5"/>
    <w:rsid w:val="00341F83"/>
    <w:rsid w:val="00456184"/>
    <w:rsid w:val="00500BA9"/>
    <w:rsid w:val="0082488F"/>
    <w:rsid w:val="00BE5BE5"/>
    <w:rsid w:val="00C12B74"/>
    <w:rsid w:val="00DE35AC"/>
    <w:rsid w:val="00DF735F"/>
    <w:rsid w:val="00E92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1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B74"/>
    <w:pPr>
      <w:ind w:left="720"/>
      <w:contextualSpacing/>
    </w:pPr>
    <w:rPr>
      <w:rFonts w:ascii="Bookman Old Style" w:eastAsia="Calibri" w:hAnsi="Bookman Old Style" w:cs="Times New Roman"/>
      <w:sz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1716</Words>
  <Characters>9783</Characters>
  <Application>Microsoft Office Word</Application>
  <DocSecurity>0</DocSecurity>
  <Lines>81</Lines>
  <Paragraphs>22</Paragraphs>
  <ScaleCrop>false</ScaleCrop>
  <Company/>
  <LinksUpToDate>false</LinksUpToDate>
  <CharactersWithSpaces>11477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8</cp:revision>
  <dcterms:created xsi:type="dcterms:W3CDTF">2006-01-09T23:45:00Z</dcterms:created>
  <dcterms:modified xsi:type="dcterms:W3CDTF">2019-08-20T10:03:00Z</dcterms:modified>
</cp:coreProperties>
</file>